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6FA54" w14:textId="77777777" w:rsidR="00391E66" w:rsidRPr="00391E66" w:rsidRDefault="00391E66" w:rsidP="00E84546">
      <w:pPr>
        <w:rPr>
          <w:rFonts w:ascii="Arial" w:eastAsia="Times New Roman" w:hAnsi="Arial" w:cs="Arial"/>
          <w:sz w:val="24"/>
          <w:szCs w:val="24"/>
          <w:u w:val="single"/>
        </w:rPr>
      </w:pPr>
      <w:bookmarkStart w:id="0" w:name="_GoBack"/>
      <w:bookmarkEnd w:id="0"/>
    </w:p>
    <w:p w14:paraId="3CA59865" w14:textId="4D79AD06" w:rsidR="00B21B0F" w:rsidRDefault="001167F3" w:rsidP="00876169">
      <w:pPr>
        <w:rPr>
          <w:rFonts w:ascii="Arial" w:hAnsi="Arial" w:cs="Arial"/>
          <w:b/>
          <w:sz w:val="24"/>
          <w:szCs w:val="24"/>
        </w:rPr>
      </w:pPr>
      <w:r>
        <w:rPr>
          <w:rFonts w:ascii="Arial" w:eastAsia="Times New Roman" w:hAnsi="Arial" w:cs="Arial"/>
          <w:b/>
          <w:bCs/>
          <w:sz w:val="24"/>
          <w:szCs w:val="24"/>
        </w:rPr>
        <w:t>R</w:t>
      </w:r>
      <w:r w:rsidR="0090355E">
        <w:rPr>
          <w:rFonts w:ascii="Arial" w:eastAsia="Times New Roman" w:hAnsi="Arial" w:cs="Arial"/>
          <w:b/>
          <w:bCs/>
          <w:sz w:val="24"/>
          <w:szCs w:val="24"/>
        </w:rPr>
        <w:t xml:space="preserve">egistered </w:t>
      </w:r>
      <w:r>
        <w:rPr>
          <w:rFonts w:ascii="Arial" w:eastAsia="Times New Roman" w:hAnsi="Arial" w:cs="Arial"/>
          <w:b/>
          <w:bCs/>
          <w:sz w:val="24"/>
          <w:szCs w:val="24"/>
        </w:rPr>
        <w:t>N</w:t>
      </w:r>
      <w:r w:rsidR="0090355E">
        <w:rPr>
          <w:rFonts w:ascii="Arial" w:eastAsia="Times New Roman" w:hAnsi="Arial" w:cs="Arial"/>
          <w:b/>
          <w:bCs/>
          <w:sz w:val="24"/>
          <w:szCs w:val="24"/>
        </w:rPr>
        <w:t xml:space="preserve">urse </w:t>
      </w:r>
      <w:r>
        <w:rPr>
          <w:rFonts w:ascii="Arial" w:eastAsia="Times New Roman" w:hAnsi="Arial" w:cs="Arial"/>
          <w:b/>
          <w:bCs/>
          <w:sz w:val="24"/>
          <w:szCs w:val="24"/>
        </w:rPr>
        <w:t>D</w:t>
      </w:r>
      <w:r w:rsidR="0090355E">
        <w:rPr>
          <w:rFonts w:ascii="Arial" w:eastAsia="Times New Roman" w:hAnsi="Arial" w:cs="Arial"/>
          <w:b/>
          <w:bCs/>
          <w:sz w:val="24"/>
          <w:szCs w:val="24"/>
        </w:rPr>
        <w:t xml:space="preserve">egree </w:t>
      </w:r>
      <w:r>
        <w:rPr>
          <w:rFonts w:ascii="Arial" w:eastAsia="Times New Roman" w:hAnsi="Arial" w:cs="Arial"/>
          <w:b/>
          <w:bCs/>
          <w:sz w:val="24"/>
          <w:szCs w:val="24"/>
        </w:rPr>
        <w:t>A</w:t>
      </w:r>
      <w:r w:rsidR="0090355E">
        <w:rPr>
          <w:rFonts w:ascii="Arial" w:eastAsia="Times New Roman" w:hAnsi="Arial" w:cs="Arial"/>
          <w:b/>
          <w:bCs/>
          <w:sz w:val="24"/>
          <w:szCs w:val="24"/>
        </w:rPr>
        <w:t>pprenticeship</w:t>
      </w:r>
      <w:r>
        <w:rPr>
          <w:rFonts w:ascii="Arial" w:eastAsia="Times New Roman" w:hAnsi="Arial" w:cs="Arial"/>
          <w:b/>
          <w:bCs/>
          <w:sz w:val="24"/>
          <w:szCs w:val="24"/>
        </w:rPr>
        <w:t xml:space="preserve"> </w:t>
      </w:r>
      <w:r w:rsidR="0070619D" w:rsidRPr="00FA25D0">
        <w:rPr>
          <w:rFonts w:ascii="Arial" w:hAnsi="Arial" w:cs="Arial"/>
          <w:b/>
          <w:sz w:val="24"/>
          <w:szCs w:val="24"/>
        </w:rPr>
        <w:t>Q&amp;A</w:t>
      </w:r>
      <w:r w:rsidR="00FA25D0" w:rsidRPr="00FA25D0">
        <w:rPr>
          <w:rFonts w:ascii="Arial" w:hAnsi="Arial" w:cs="Arial"/>
          <w:b/>
          <w:sz w:val="24"/>
          <w:szCs w:val="24"/>
        </w:rPr>
        <w:t xml:space="preserve"> </w:t>
      </w:r>
    </w:p>
    <w:p w14:paraId="4FEF9798" w14:textId="395B5369" w:rsidR="00C60D32" w:rsidRDefault="00C60D32" w:rsidP="00876169">
      <w:pPr>
        <w:rPr>
          <w:rFonts w:ascii="Arial" w:hAnsi="Arial" w:cs="Arial"/>
          <w:b/>
          <w:sz w:val="24"/>
          <w:szCs w:val="24"/>
        </w:rPr>
      </w:pPr>
    </w:p>
    <w:p w14:paraId="5F3A9399" w14:textId="2E62A071" w:rsidR="00C60D32" w:rsidRPr="00FC1BBF" w:rsidRDefault="00C60D32" w:rsidP="00C60D32">
      <w:pPr>
        <w:rPr>
          <w:rFonts w:ascii="Arial" w:eastAsia="Times New Roman" w:hAnsi="Arial" w:cs="Arial"/>
          <w:b/>
          <w:bCs/>
          <w:sz w:val="24"/>
          <w:szCs w:val="24"/>
        </w:rPr>
      </w:pPr>
      <w:r w:rsidRPr="00FC1BBF">
        <w:rPr>
          <w:rFonts w:ascii="Arial" w:eastAsia="Times New Roman" w:hAnsi="Arial" w:cs="Arial"/>
          <w:b/>
          <w:bCs/>
          <w:sz w:val="24"/>
          <w:szCs w:val="24"/>
        </w:rPr>
        <w:t>Q. Where do you go to set up the</w:t>
      </w:r>
      <w:r w:rsidR="00DF1C6E" w:rsidRPr="00FC1BBF">
        <w:rPr>
          <w:rFonts w:ascii="Arial" w:eastAsia="Times New Roman" w:hAnsi="Arial" w:cs="Arial"/>
          <w:b/>
          <w:bCs/>
          <w:sz w:val="24"/>
          <w:szCs w:val="24"/>
        </w:rPr>
        <w:t xml:space="preserve"> Digital</w:t>
      </w:r>
      <w:r w:rsidRPr="00FC1BBF">
        <w:rPr>
          <w:rFonts w:ascii="Arial" w:eastAsia="Times New Roman" w:hAnsi="Arial" w:cs="Arial"/>
          <w:b/>
          <w:bCs/>
          <w:sz w:val="24"/>
          <w:szCs w:val="24"/>
        </w:rPr>
        <w:t xml:space="preserve"> </w:t>
      </w:r>
      <w:r w:rsidR="00DF1C6E" w:rsidRPr="00FC1BBF">
        <w:rPr>
          <w:rFonts w:ascii="Arial" w:eastAsia="Times New Roman" w:hAnsi="Arial" w:cs="Arial"/>
          <w:b/>
          <w:bCs/>
          <w:sz w:val="24"/>
          <w:szCs w:val="24"/>
        </w:rPr>
        <w:t>A</w:t>
      </w:r>
      <w:r w:rsidRPr="00FC1BBF">
        <w:rPr>
          <w:rFonts w:ascii="Arial" w:eastAsia="Times New Roman" w:hAnsi="Arial" w:cs="Arial"/>
          <w:b/>
          <w:bCs/>
          <w:sz w:val="24"/>
          <w:szCs w:val="24"/>
        </w:rPr>
        <w:t xml:space="preserve">pprenticeship </w:t>
      </w:r>
      <w:r w:rsidR="00DF1C6E" w:rsidRPr="00FC1BBF">
        <w:rPr>
          <w:rFonts w:ascii="Arial" w:eastAsia="Times New Roman" w:hAnsi="Arial" w:cs="Arial"/>
          <w:b/>
          <w:bCs/>
          <w:sz w:val="24"/>
          <w:szCs w:val="24"/>
        </w:rPr>
        <w:t>S</w:t>
      </w:r>
      <w:r w:rsidRPr="00FC1BBF">
        <w:rPr>
          <w:rFonts w:ascii="Arial" w:eastAsia="Times New Roman" w:hAnsi="Arial" w:cs="Arial"/>
          <w:b/>
          <w:bCs/>
          <w:sz w:val="24"/>
          <w:szCs w:val="24"/>
        </w:rPr>
        <w:t>ervice</w:t>
      </w:r>
      <w:r w:rsidR="00DF1C6E" w:rsidRPr="00FC1BBF">
        <w:rPr>
          <w:rFonts w:ascii="Arial" w:eastAsia="Times New Roman" w:hAnsi="Arial" w:cs="Arial"/>
          <w:b/>
          <w:bCs/>
          <w:sz w:val="24"/>
          <w:szCs w:val="24"/>
        </w:rPr>
        <w:t xml:space="preserve"> (DAS)</w:t>
      </w:r>
      <w:r w:rsidRPr="00FC1BBF">
        <w:rPr>
          <w:rFonts w:ascii="Arial" w:eastAsia="Times New Roman" w:hAnsi="Arial" w:cs="Arial"/>
          <w:b/>
          <w:bCs/>
          <w:sz w:val="24"/>
          <w:szCs w:val="24"/>
        </w:rPr>
        <w:t xml:space="preserve"> account?</w:t>
      </w:r>
    </w:p>
    <w:p w14:paraId="54372BDB" w14:textId="5929506B" w:rsidR="00C60D32" w:rsidRDefault="00C60D32" w:rsidP="00C60D32">
      <w:pPr>
        <w:rPr>
          <w:rFonts w:ascii="Arial" w:eastAsia="Times New Roman" w:hAnsi="Arial" w:cs="Arial"/>
          <w:sz w:val="24"/>
          <w:szCs w:val="24"/>
        </w:rPr>
      </w:pPr>
      <w:r>
        <w:rPr>
          <w:rFonts w:ascii="Arial" w:eastAsia="Times New Roman" w:hAnsi="Arial" w:cs="Arial"/>
          <w:sz w:val="24"/>
          <w:szCs w:val="24"/>
        </w:rPr>
        <w:t xml:space="preserve">A. </w:t>
      </w:r>
      <w:hyperlink r:id="rId12" w:history="1">
        <w:r w:rsidRPr="00992FD4">
          <w:rPr>
            <w:rStyle w:val="Hyperlink"/>
            <w:rFonts w:ascii="Arial" w:eastAsia="Times New Roman" w:hAnsi="Arial" w:cs="Arial"/>
            <w:sz w:val="24"/>
            <w:szCs w:val="24"/>
          </w:rPr>
          <w:t>https://accounts.manage-apprenticeships.service.gov.uk/service/index</w:t>
        </w:r>
      </w:hyperlink>
      <w:r w:rsidRPr="00C60D32">
        <w:rPr>
          <w:rFonts w:ascii="Arial" w:eastAsia="Times New Roman" w:hAnsi="Arial" w:cs="Arial"/>
          <w:sz w:val="24"/>
          <w:szCs w:val="24"/>
        </w:rPr>
        <w:t>?</w:t>
      </w:r>
    </w:p>
    <w:p w14:paraId="1093E687" w14:textId="77777777" w:rsidR="00C60D32" w:rsidRDefault="00C60D32" w:rsidP="00C60D32">
      <w:pPr>
        <w:rPr>
          <w:rFonts w:ascii="Arial" w:eastAsia="Times New Roman" w:hAnsi="Arial" w:cs="Arial"/>
          <w:sz w:val="24"/>
          <w:szCs w:val="24"/>
        </w:rPr>
      </w:pPr>
    </w:p>
    <w:p w14:paraId="54FA92D8" w14:textId="302B04B7" w:rsidR="001D574A" w:rsidRPr="00FC1BBF" w:rsidRDefault="001D574A" w:rsidP="001D574A">
      <w:pPr>
        <w:rPr>
          <w:rFonts w:ascii="Arial" w:eastAsia="Times New Roman" w:hAnsi="Arial" w:cs="Arial"/>
          <w:b/>
          <w:bCs/>
          <w:sz w:val="24"/>
          <w:szCs w:val="24"/>
        </w:rPr>
      </w:pPr>
      <w:r w:rsidRPr="00FC1BBF">
        <w:rPr>
          <w:rFonts w:ascii="Arial" w:eastAsia="Times New Roman" w:hAnsi="Arial" w:cs="Arial"/>
          <w:b/>
          <w:bCs/>
          <w:sz w:val="24"/>
          <w:szCs w:val="24"/>
        </w:rPr>
        <w:t xml:space="preserve">Q. Can privately owned care and nursing homes </w:t>
      </w:r>
      <w:r w:rsidR="00A56725" w:rsidRPr="00FC1BBF">
        <w:rPr>
          <w:rFonts w:ascii="Arial" w:eastAsia="Times New Roman" w:hAnsi="Arial" w:cs="Arial"/>
          <w:b/>
          <w:bCs/>
          <w:sz w:val="24"/>
          <w:szCs w:val="24"/>
        </w:rPr>
        <w:t>receive</w:t>
      </w:r>
      <w:r w:rsidRPr="00FC1BBF">
        <w:rPr>
          <w:rFonts w:ascii="Arial" w:eastAsia="Times New Roman" w:hAnsi="Arial" w:cs="Arial"/>
          <w:b/>
          <w:bCs/>
          <w:sz w:val="24"/>
          <w:szCs w:val="24"/>
        </w:rPr>
        <w:t xml:space="preserve"> levy transfer from NHS employers?</w:t>
      </w:r>
    </w:p>
    <w:p w14:paraId="2BE044A2" w14:textId="77777777" w:rsidR="001D574A" w:rsidRPr="001D574A" w:rsidRDefault="001D574A" w:rsidP="001D574A">
      <w:pPr>
        <w:rPr>
          <w:rFonts w:ascii="Arial" w:eastAsia="Times New Roman" w:hAnsi="Arial" w:cs="Arial"/>
          <w:sz w:val="24"/>
          <w:szCs w:val="24"/>
        </w:rPr>
      </w:pPr>
      <w:r w:rsidRPr="001D574A">
        <w:rPr>
          <w:rFonts w:ascii="Arial" w:eastAsia="Times New Roman" w:hAnsi="Arial" w:cs="Arial"/>
          <w:sz w:val="24"/>
          <w:szCs w:val="24"/>
        </w:rPr>
        <w:t>A.</w:t>
      </w:r>
      <w:r>
        <w:rPr>
          <w:rFonts w:ascii="Arial" w:eastAsia="Times New Roman" w:hAnsi="Arial" w:cs="Arial"/>
          <w:sz w:val="24"/>
          <w:szCs w:val="24"/>
        </w:rPr>
        <w:t xml:space="preserve"> </w:t>
      </w:r>
      <w:r w:rsidRPr="001D574A">
        <w:rPr>
          <w:rFonts w:ascii="Arial" w:eastAsia="Times New Roman" w:hAnsi="Arial" w:cs="Arial"/>
          <w:sz w:val="24"/>
          <w:szCs w:val="24"/>
        </w:rPr>
        <w:t>Yes</w:t>
      </w:r>
      <w:r>
        <w:rPr>
          <w:rFonts w:ascii="Arial" w:eastAsia="Times New Roman" w:hAnsi="Arial" w:cs="Arial"/>
          <w:sz w:val="24"/>
          <w:szCs w:val="24"/>
        </w:rPr>
        <w:t>,</w:t>
      </w:r>
      <w:r w:rsidRPr="001D574A">
        <w:rPr>
          <w:rFonts w:ascii="Arial" w:eastAsia="Times New Roman" w:hAnsi="Arial" w:cs="Arial"/>
          <w:sz w:val="24"/>
          <w:szCs w:val="24"/>
        </w:rPr>
        <w:t xml:space="preserve"> any sector can receive levy transfers </w:t>
      </w:r>
      <w:r>
        <w:rPr>
          <w:rFonts w:ascii="Arial" w:eastAsia="Times New Roman" w:hAnsi="Arial" w:cs="Arial"/>
          <w:sz w:val="24"/>
          <w:szCs w:val="24"/>
        </w:rPr>
        <w:t>from NHS employers provided the employer is willing to transfer.</w:t>
      </w:r>
    </w:p>
    <w:p w14:paraId="7BAA5841" w14:textId="77777777" w:rsidR="001D574A" w:rsidRDefault="001D574A" w:rsidP="00C60D32">
      <w:pPr>
        <w:rPr>
          <w:rFonts w:ascii="Arial" w:eastAsia="Times New Roman" w:hAnsi="Arial" w:cs="Arial"/>
          <w:sz w:val="24"/>
          <w:szCs w:val="24"/>
        </w:rPr>
      </w:pPr>
    </w:p>
    <w:p w14:paraId="7710A303" w14:textId="7133249D" w:rsidR="00C60D32" w:rsidRPr="00FC1BBF" w:rsidRDefault="00C60D32" w:rsidP="00C60D32">
      <w:pPr>
        <w:rPr>
          <w:rFonts w:ascii="Arial" w:eastAsia="Times New Roman" w:hAnsi="Arial" w:cs="Arial"/>
          <w:b/>
          <w:bCs/>
          <w:sz w:val="24"/>
          <w:szCs w:val="24"/>
        </w:rPr>
      </w:pPr>
      <w:r w:rsidRPr="00FC1BBF">
        <w:rPr>
          <w:rFonts w:ascii="Arial" w:eastAsia="Times New Roman" w:hAnsi="Arial" w:cs="Arial"/>
          <w:b/>
          <w:bCs/>
          <w:sz w:val="24"/>
          <w:szCs w:val="24"/>
        </w:rPr>
        <w:t xml:space="preserve">Q. Is it more complicated to accept levy transfer from </w:t>
      </w:r>
      <w:r w:rsidR="00A56725" w:rsidRPr="00FC1BBF">
        <w:rPr>
          <w:rFonts w:ascii="Arial" w:eastAsia="Times New Roman" w:hAnsi="Arial" w:cs="Arial"/>
          <w:b/>
          <w:bCs/>
          <w:sz w:val="24"/>
          <w:szCs w:val="24"/>
        </w:rPr>
        <w:t>non-NHS</w:t>
      </w:r>
      <w:r w:rsidRPr="00FC1BBF">
        <w:rPr>
          <w:rFonts w:ascii="Arial" w:eastAsia="Times New Roman" w:hAnsi="Arial" w:cs="Arial"/>
          <w:b/>
          <w:bCs/>
          <w:sz w:val="24"/>
          <w:szCs w:val="24"/>
        </w:rPr>
        <w:t xml:space="preserve"> employers e.g. a local insurance employer has offered to transfer levy to employers in our ICS - would this be straight forward?</w:t>
      </w:r>
    </w:p>
    <w:p w14:paraId="59D6267F" w14:textId="605CF949" w:rsidR="00C60D32" w:rsidRDefault="00941A23" w:rsidP="00C60D32">
      <w:pPr>
        <w:rPr>
          <w:rFonts w:ascii="Arial" w:eastAsia="Times New Roman" w:hAnsi="Arial" w:cs="Arial"/>
          <w:sz w:val="24"/>
          <w:szCs w:val="24"/>
        </w:rPr>
      </w:pPr>
      <w:r>
        <w:rPr>
          <w:rFonts w:ascii="Arial" w:eastAsia="Times New Roman" w:hAnsi="Arial" w:cs="Arial"/>
          <w:sz w:val="24"/>
          <w:szCs w:val="24"/>
        </w:rPr>
        <w:t>A. T</w:t>
      </w:r>
      <w:r w:rsidR="00C60D32" w:rsidRPr="00C60D32">
        <w:rPr>
          <w:rFonts w:ascii="Arial" w:eastAsia="Times New Roman" w:hAnsi="Arial" w:cs="Arial"/>
          <w:sz w:val="24"/>
          <w:szCs w:val="24"/>
        </w:rPr>
        <w:t xml:space="preserve">he process should be </w:t>
      </w:r>
      <w:r w:rsidR="00A56725" w:rsidRPr="00C60D32">
        <w:rPr>
          <w:rFonts w:ascii="Arial" w:eastAsia="Times New Roman" w:hAnsi="Arial" w:cs="Arial"/>
          <w:sz w:val="24"/>
          <w:szCs w:val="24"/>
        </w:rPr>
        <w:t>the same</w:t>
      </w:r>
      <w:r w:rsidR="00C60D32" w:rsidRPr="00C60D32">
        <w:rPr>
          <w:rFonts w:ascii="Arial" w:eastAsia="Times New Roman" w:hAnsi="Arial" w:cs="Arial"/>
          <w:sz w:val="24"/>
          <w:szCs w:val="24"/>
        </w:rPr>
        <w:t xml:space="preserve"> </w:t>
      </w:r>
      <w:r>
        <w:rPr>
          <w:rFonts w:ascii="Arial" w:eastAsia="Times New Roman" w:hAnsi="Arial" w:cs="Arial"/>
          <w:sz w:val="24"/>
          <w:szCs w:val="24"/>
        </w:rPr>
        <w:t>regardless of which sector an employer is</w:t>
      </w:r>
      <w:r w:rsidR="00A56725">
        <w:rPr>
          <w:rFonts w:ascii="Arial" w:eastAsia="Times New Roman" w:hAnsi="Arial" w:cs="Arial"/>
          <w:sz w:val="24"/>
          <w:szCs w:val="24"/>
        </w:rPr>
        <w:t>,</w:t>
      </w:r>
      <w:r>
        <w:rPr>
          <w:rFonts w:ascii="Arial" w:eastAsia="Times New Roman" w:hAnsi="Arial" w:cs="Arial"/>
          <w:sz w:val="24"/>
          <w:szCs w:val="24"/>
        </w:rPr>
        <w:t xml:space="preserve"> </w:t>
      </w:r>
      <w:r w:rsidR="00C60D32" w:rsidRPr="00C60D32">
        <w:rPr>
          <w:rFonts w:ascii="Arial" w:eastAsia="Times New Roman" w:hAnsi="Arial" w:cs="Arial"/>
          <w:sz w:val="24"/>
          <w:szCs w:val="24"/>
        </w:rPr>
        <w:t>so it shouldn't be more complicated</w:t>
      </w:r>
      <w:r>
        <w:rPr>
          <w:rFonts w:ascii="Arial" w:eastAsia="Times New Roman" w:hAnsi="Arial" w:cs="Arial"/>
          <w:sz w:val="24"/>
          <w:szCs w:val="24"/>
        </w:rPr>
        <w:t xml:space="preserve"> to set up a levy transfer with organisations that aren’t NHS employers</w:t>
      </w:r>
      <w:r w:rsidR="00C60D32" w:rsidRPr="00C60D32">
        <w:rPr>
          <w:rFonts w:ascii="Arial" w:eastAsia="Times New Roman" w:hAnsi="Arial" w:cs="Arial"/>
          <w:sz w:val="24"/>
          <w:szCs w:val="24"/>
        </w:rPr>
        <w:t>.</w:t>
      </w:r>
    </w:p>
    <w:p w14:paraId="4F4E4B54" w14:textId="09ACBF78" w:rsidR="00FC1BBF" w:rsidRDefault="00FC1BBF" w:rsidP="00C60D32">
      <w:pPr>
        <w:rPr>
          <w:rFonts w:ascii="Arial" w:eastAsia="Times New Roman" w:hAnsi="Arial" w:cs="Arial"/>
          <w:sz w:val="24"/>
          <w:szCs w:val="24"/>
        </w:rPr>
      </w:pPr>
    </w:p>
    <w:p w14:paraId="433A0BED" w14:textId="48E7C026" w:rsidR="00FC1BBF" w:rsidRPr="00FC1BBF" w:rsidRDefault="00FC1BBF" w:rsidP="00C60D32">
      <w:pPr>
        <w:rPr>
          <w:rFonts w:ascii="Arial" w:eastAsia="Times New Roman" w:hAnsi="Arial" w:cs="Arial"/>
          <w:b/>
          <w:bCs/>
          <w:sz w:val="24"/>
          <w:szCs w:val="24"/>
        </w:rPr>
      </w:pPr>
      <w:r w:rsidRPr="00FC1BBF">
        <w:rPr>
          <w:rFonts w:ascii="Arial" w:eastAsia="Times New Roman" w:hAnsi="Arial" w:cs="Arial"/>
          <w:b/>
          <w:bCs/>
          <w:sz w:val="24"/>
          <w:szCs w:val="24"/>
        </w:rPr>
        <w:t>Q. If I transfer funds to another employer and then run out of levy, can I request a transfer myself?</w:t>
      </w:r>
    </w:p>
    <w:p w14:paraId="7DC35408" w14:textId="3B2005AE" w:rsidR="00FC1BBF" w:rsidRDefault="00FC1BBF" w:rsidP="00C60D32">
      <w:pPr>
        <w:rPr>
          <w:rFonts w:ascii="Arial" w:eastAsia="Times New Roman" w:hAnsi="Arial" w:cs="Arial"/>
          <w:sz w:val="24"/>
          <w:szCs w:val="24"/>
        </w:rPr>
      </w:pPr>
      <w:r>
        <w:rPr>
          <w:rFonts w:ascii="Arial" w:eastAsia="Times New Roman" w:hAnsi="Arial" w:cs="Arial"/>
          <w:sz w:val="24"/>
          <w:szCs w:val="24"/>
        </w:rPr>
        <w:t>A. Any organisation that has transferred levy funds out to another organisation cannot then receive levy transfer from another organisation. Equally, an organisation that has received levy transfer cannot then transfer levy out to another organisation.</w:t>
      </w:r>
    </w:p>
    <w:p w14:paraId="3178AAE2" w14:textId="7D4073B8" w:rsidR="00FC1BBF" w:rsidRDefault="00FC1BBF" w:rsidP="00C60D32">
      <w:pPr>
        <w:rPr>
          <w:rFonts w:ascii="Arial" w:eastAsia="Times New Roman" w:hAnsi="Arial" w:cs="Arial"/>
          <w:sz w:val="24"/>
          <w:szCs w:val="24"/>
        </w:rPr>
      </w:pPr>
    </w:p>
    <w:p w14:paraId="3675E33F" w14:textId="012696D8" w:rsidR="00FC1BBF" w:rsidRPr="00FC1BBF" w:rsidRDefault="00FC1BBF" w:rsidP="00FC1BBF">
      <w:pPr>
        <w:rPr>
          <w:rFonts w:ascii="Arial" w:hAnsi="Arial" w:cs="Arial"/>
          <w:b/>
          <w:sz w:val="24"/>
          <w:szCs w:val="24"/>
        </w:rPr>
      </w:pPr>
      <w:r w:rsidRPr="00FC1BBF">
        <w:rPr>
          <w:rFonts w:ascii="Arial" w:hAnsi="Arial" w:cs="Arial"/>
          <w:b/>
          <w:sz w:val="24"/>
          <w:szCs w:val="24"/>
        </w:rPr>
        <w:t xml:space="preserve">Q. </w:t>
      </w:r>
      <w:r w:rsidRPr="00FC1BBF">
        <w:rPr>
          <w:rFonts w:ascii="Arial" w:eastAsia="Times New Roman" w:hAnsi="Arial" w:cs="Arial"/>
          <w:b/>
          <w:sz w:val="24"/>
          <w:szCs w:val="24"/>
        </w:rPr>
        <w:t xml:space="preserve">Can a Trust make a levy transfer to a wholly owned subsidiary of the same Trust e.g. an LLP which has </w:t>
      </w:r>
      <w:r w:rsidR="00A56725" w:rsidRPr="00FC1BBF">
        <w:rPr>
          <w:rFonts w:ascii="Arial" w:eastAsia="Times New Roman" w:hAnsi="Arial" w:cs="Arial"/>
          <w:b/>
          <w:sz w:val="24"/>
          <w:szCs w:val="24"/>
        </w:rPr>
        <w:t>its</w:t>
      </w:r>
      <w:r w:rsidRPr="00FC1BBF">
        <w:rPr>
          <w:rFonts w:ascii="Arial" w:eastAsia="Times New Roman" w:hAnsi="Arial" w:cs="Arial"/>
          <w:b/>
          <w:sz w:val="24"/>
          <w:szCs w:val="24"/>
        </w:rPr>
        <w:t xml:space="preserve"> own levy account?</w:t>
      </w:r>
    </w:p>
    <w:p w14:paraId="69C869B7" w14:textId="77777777" w:rsidR="00FC1BBF" w:rsidRDefault="00FC1BBF" w:rsidP="00FC1BBF">
      <w:pPr>
        <w:rPr>
          <w:rFonts w:ascii="Arial" w:eastAsia="Times New Roman" w:hAnsi="Arial" w:cs="Arial"/>
          <w:sz w:val="24"/>
          <w:szCs w:val="24"/>
        </w:rPr>
      </w:pPr>
      <w:r w:rsidRPr="001D574A">
        <w:rPr>
          <w:rFonts w:ascii="Arial" w:eastAsia="Times New Roman" w:hAnsi="Arial" w:cs="Arial"/>
          <w:sz w:val="24"/>
          <w:szCs w:val="24"/>
        </w:rPr>
        <w:t>A. Generally speaking, connected companies should be managed through the same DAS account and</w:t>
      </w:r>
      <w:r w:rsidRPr="00C60D32">
        <w:rPr>
          <w:rFonts w:ascii="Arial" w:eastAsia="Times New Roman" w:hAnsi="Arial" w:cs="Arial"/>
          <w:sz w:val="24"/>
          <w:szCs w:val="24"/>
        </w:rPr>
        <w:t xml:space="preserve"> you may have to merge levy accounts if </w:t>
      </w:r>
      <w:r>
        <w:rPr>
          <w:rFonts w:ascii="Arial" w:eastAsia="Times New Roman" w:hAnsi="Arial" w:cs="Arial"/>
          <w:sz w:val="24"/>
          <w:szCs w:val="24"/>
        </w:rPr>
        <w:t xml:space="preserve">they are </w:t>
      </w:r>
      <w:r w:rsidRPr="00C60D32">
        <w:rPr>
          <w:rFonts w:ascii="Arial" w:eastAsia="Times New Roman" w:hAnsi="Arial" w:cs="Arial"/>
          <w:sz w:val="24"/>
          <w:szCs w:val="24"/>
        </w:rPr>
        <w:t>not already connected</w:t>
      </w:r>
      <w:r>
        <w:rPr>
          <w:rFonts w:ascii="Arial" w:eastAsia="Times New Roman" w:hAnsi="Arial" w:cs="Arial"/>
          <w:sz w:val="24"/>
          <w:szCs w:val="24"/>
        </w:rPr>
        <w:t>. If they remain separate, then the apprenticeship service would recognise them as separate organisations and therefore you could transfer from one to the other (following the same rules as any other 2 organisations).</w:t>
      </w:r>
    </w:p>
    <w:p w14:paraId="2CA44EF5" w14:textId="77777777" w:rsidR="00FC1BBF" w:rsidRDefault="00FC1BBF" w:rsidP="00C60D32">
      <w:pPr>
        <w:rPr>
          <w:rFonts w:ascii="Arial" w:eastAsia="Times New Roman" w:hAnsi="Arial" w:cs="Arial"/>
          <w:sz w:val="24"/>
          <w:szCs w:val="24"/>
        </w:rPr>
      </w:pPr>
    </w:p>
    <w:p w14:paraId="59FADC57" w14:textId="77777777" w:rsidR="00941A23" w:rsidRPr="00C60D32" w:rsidRDefault="00941A23" w:rsidP="00C60D32">
      <w:pPr>
        <w:rPr>
          <w:rFonts w:ascii="Arial" w:eastAsia="Times New Roman" w:hAnsi="Arial" w:cs="Arial"/>
          <w:sz w:val="24"/>
          <w:szCs w:val="24"/>
        </w:rPr>
      </w:pPr>
    </w:p>
    <w:p w14:paraId="5CFA6728" w14:textId="1911EC0F" w:rsidR="00941A23" w:rsidRPr="00FC1BBF" w:rsidRDefault="00941A23" w:rsidP="00C60D32">
      <w:pPr>
        <w:rPr>
          <w:rFonts w:ascii="Arial" w:eastAsia="Times New Roman" w:hAnsi="Arial" w:cs="Arial"/>
          <w:b/>
          <w:bCs/>
          <w:sz w:val="24"/>
          <w:szCs w:val="24"/>
        </w:rPr>
      </w:pPr>
      <w:r w:rsidRPr="00FC1BBF">
        <w:rPr>
          <w:rFonts w:ascii="Arial" w:eastAsia="Times New Roman" w:hAnsi="Arial" w:cs="Arial"/>
          <w:b/>
          <w:bCs/>
          <w:sz w:val="24"/>
          <w:szCs w:val="24"/>
        </w:rPr>
        <w:t>Q. If the apprentice failed EPA 1st time who pays</w:t>
      </w:r>
      <w:r w:rsidR="005654B5" w:rsidRPr="00FC1BBF">
        <w:rPr>
          <w:rFonts w:ascii="Arial" w:eastAsia="Times New Roman" w:hAnsi="Arial" w:cs="Arial"/>
          <w:b/>
          <w:bCs/>
          <w:sz w:val="24"/>
          <w:szCs w:val="24"/>
        </w:rPr>
        <w:t xml:space="preserve"> the</w:t>
      </w:r>
      <w:r w:rsidRPr="00FC1BBF">
        <w:rPr>
          <w:rFonts w:ascii="Arial" w:eastAsia="Times New Roman" w:hAnsi="Arial" w:cs="Arial"/>
          <w:b/>
          <w:bCs/>
          <w:sz w:val="24"/>
          <w:szCs w:val="24"/>
        </w:rPr>
        <w:t xml:space="preserve"> EPA resit cost? Sender or receiving company</w:t>
      </w:r>
      <w:r w:rsidR="005654B5" w:rsidRPr="00FC1BBF">
        <w:rPr>
          <w:rFonts w:ascii="Arial" w:eastAsia="Times New Roman" w:hAnsi="Arial" w:cs="Arial"/>
          <w:b/>
          <w:bCs/>
          <w:sz w:val="24"/>
          <w:szCs w:val="24"/>
        </w:rPr>
        <w:t>?</w:t>
      </w:r>
    </w:p>
    <w:p w14:paraId="2FDA4A6C" w14:textId="300F3833" w:rsidR="00C60D32" w:rsidRDefault="00941A23" w:rsidP="00C60D32">
      <w:pPr>
        <w:rPr>
          <w:rFonts w:ascii="Arial" w:eastAsia="Times New Roman" w:hAnsi="Arial" w:cs="Arial"/>
          <w:sz w:val="24"/>
          <w:szCs w:val="24"/>
        </w:rPr>
      </w:pPr>
      <w:r>
        <w:rPr>
          <w:rFonts w:ascii="Arial" w:eastAsia="Times New Roman" w:hAnsi="Arial" w:cs="Arial"/>
          <w:sz w:val="24"/>
          <w:szCs w:val="24"/>
        </w:rPr>
        <w:t>A. T</w:t>
      </w:r>
      <w:r w:rsidR="00C60D32" w:rsidRPr="00C60D32">
        <w:rPr>
          <w:rFonts w:ascii="Arial" w:eastAsia="Times New Roman" w:hAnsi="Arial" w:cs="Arial"/>
          <w:sz w:val="24"/>
          <w:szCs w:val="24"/>
        </w:rPr>
        <w:t xml:space="preserve">his would be outside of the levy cost so would be the </w:t>
      </w:r>
      <w:r w:rsidRPr="00C60D32">
        <w:rPr>
          <w:rFonts w:ascii="Arial" w:eastAsia="Times New Roman" w:hAnsi="Arial" w:cs="Arial"/>
          <w:sz w:val="24"/>
          <w:szCs w:val="24"/>
        </w:rPr>
        <w:t>receiving</w:t>
      </w:r>
      <w:r w:rsidR="00C60D32" w:rsidRPr="00C60D32">
        <w:rPr>
          <w:rFonts w:ascii="Arial" w:eastAsia="Times New Roman" w:hAnsi="Arial" w:cs="Arial"/>
          <w:sz w:val="24"/>
          <w:szCs w:val="24"/>
        </w:rPr>
        <w:t xml:space="preserve"> employer who has this liability. </w:t>
      </w:r>
      <w:r>
        <w:rPr>
          <w:rFonts w:ascii="Arial" w:eastAsia="Times New Roman" w:hAnsi="Arial" w:cs="Arial"/>
          <w:sz w:val="24"/>
          <w:szCs w:val="24"/>
        </w:rPr>
        <w:t>W</w:t>
      </w:r>
      <w:r w:rsidR="00C60D32" w:rsidRPr="00C60D32">
        <w:rPr>
          <w:rFonts w:ascii="Arial" w:eastAsia="Times New Roman" w:hAnsi="Arial" w:cs="Arial"/>
          <w:sz w:val="24"/>
          <w:szCs w:val="24"/>
        </w:rPr>
        <w:t xml:space="preserve">e would advise </w:t>
      </w:r>
      <w:r>
        <w:rPr>
          <w:rFonts w:ascii="Arial" w:eastAsia="Times New Roman" w:hAnsi="Arial" w:cs="Arial"/>
          <w:sz w:val="24"/>
          <w:szCs w:val="24"/>
        </w:rPr>
        <w:t>that all employers</w:t>
      </w:r>
      <w:r w:rsidR="00C60D32" w:rsidRPr="00C60D32">
        <w:rPr>
          <w:rFonts w:ascii="Arial" w:eastAsia="Times New Roman" w:hAnsi="Arial" w:cs="Arial"/>
          <w:sz w:val="24"/>
          <w:szCs w:val="24"/>
        </w:rPr>
        <w:t xml:space="preserve"> </w:t>
      </w:r>
      <w:r>
        <w:rPr>
          <w:rFonts w:ascii="Arial" w:eastAsia="Times New Roman" w:hAnsi="Arial" w:cs="Arial"/>
          <w:sz w:val="24"/>
          <w:szCs w:val="24"/>
        </w:rPr>
        <w:t>ensure that</w:t>
      </w:r>
      <w:r w:rsidR="00C60D32" w:rsidRPr="00C60D32">
        <w:rPr>
          <w:rFonts w:ascii="Arial" w:eastAsia="Times New Roman" w:hAnsi="Arial" w:cs="Arial"/>
          <w:sz w:val="24"/>
          <w:szCs w:val="24"/>
        </w:rPr>
        <w:t xml:space="preserve"> the training provider </w:t>
      </w:r>
      <w:r>
        <w:rPr>
          <w:rFonts w:ascii="Arial" w:eastAsia="Times New Roman" w:hAnsi="Arial" w:cs="Arial"/>
          <w:sz w:val="24"/>
          <w:szCs w:val="24"/>
        </w:rPr>
        <w:t xml:space="preserve">they select </w:t>
      </w:r>
      <w:r w:rsidR="00C60D32" w:rsidRPr="00C60D32">
        <w:rPr>
          <w:rFonts w:ascii="Arial" w:eastAsia="Times New Roman" w:hAnsi="Arial" w:cs="Arial"/>
          <w:sz w:val="24"/>
          <w:szCs w:val="24"/>
        </w:rPr>
        <w:t>offer free resits in advance to mitigate this risk.</w:t>
      </w:r>
    </w:p>
    <w:p w14:paraId="52EBB985" w14:textId="77777777" w:rsidR="00941A23" w:rsidRPr="00FC1BBF" w:rsidRDefault="00941A23" w:rsidP="00C60D32">
      <w:pPr>
        <w:rPr>
          <w:rFonts w:ascii="Arial" w:eastAsia="Times New Roman" w:hAnsi="Arial" w:cs="Arial"/>
          <w:b/>
          <w:bCs/>
          <w:sz w:val="24"/>
          <w:szCs w:val="24"/>
        </w:rPr>
      </w:pPr>
    </w:p>
    <w:p w14:paraId="0B7FD36B" w14:textId="4FC42DC7" w:rsidR="005654B5" w:rsidRPr="00FC1BBF" w:rsidRDefault="005654B5" w:rsidP="00C60D32">
      <w:pPr>
        <w:rPr>
          <w:rFonts w:ascii="Arial" w:eastAsia="Times New Roman" w:hAnsi="Arial" w:cs="Arial"/>
          <w:b/>
          <w:bCs/>
          <w:sz w:val="24"/>
          <w:szCs w:val="24"/>
        </w:rPr>
      </w:pPr>
      <w:r w:rsidRPr="00FC1BBF">
        <w:rPr>
          <w:rFonts w:ascii="Arial" w:eastAsia="Times New Roman" w:hAnsi="Arial" w:cs="Arial"/>
          <w:b/>
          <w:bCs/>
          <w:sz w:val="24"/>
          <w:szCs w:val="24"/>
        </w:rPr>
        <w:t>Q. As an employer looking to request a levy transfer how do we know who we can connect with to receive the levy?</w:t>
      </w:r>
    </w:p>
    <w:p w14:paraId="6465E3BB" w14:textId="4D400EF2" w:rsidR="00C60D32" w:rsidRDefault="005654B5" w:rsidP="00C60D32">
      <w:pPr>
        <w:rPr>
          <w:rFonts w:ascii="Arial" w:eastAsia="Times New Roman" w:hAnsi="Arial" w:cs="Arial"/>
          <w:sz w:val="24"/>
          <w:szCs w:val="24"/>
        </w:rPr>
      </w:pPr>
      <w:r>
        <w:rPr>
          <w:rFonts w:ascii="Arial" w:eastAsia="Times New Roman" w:hAnsi="Arial" w:cs="Arial"/>
          <w:sz w:val="24"/>
          <w:szCs w:val="24"/>
        </w:rPr>
        <w:t>A. Y</w:t>
      </w:r>
      <w:r w:rsidR="00C60D32" w:rsidRPr="00C60D32">
        <w:rPr>
          <w:rFonts w:ascii="Arial" w:eastAsia="Times New Roman" w:hAnsi="Arial" w:cs="Arial"/>
          <w:sz w:val="24"/>
          <w:szCs w:val="24"/>
        </w:rPr>
        <w:t xml:space="preserve">ou can use the HEE transfer request process or </w:t>
      </w:r>
      <w:r>
        <w:rPr>
          <w:rFonts w:ascii="Arial" w:eastAsia="Times New Roman" w:hAnsi="Arial" w:cs="Arial"/>
          <w:sz w:val="24"/>
          <w:szCs w:val="24"/>
        </w:rPr>
        <w:t xml:space="preserve">speak to </w:t>
      </w:r>
      <w:r w:rsidR="00C60D32" w:rsidRPr="00C60D32">
        <w:rPr>
          <w:rFonts w:ascii="Arial" w:eastAsia="Times New Roman" w:hAnsi="Arial" w:cs="Arial"/>
          <w:sz w:val="24"/>
          <w:szCs w:val="24"/>
        </w:rPr>
        <w:t>your local council or L</w:t>
      </w:r>
      <w:r w:rsidR="00FC1BBF">
        <w:rPr>
          <w:rFonts w:ascii="Arial" w:eastAsia="Times New Roman" w:hAnsi="Arial" w:cs="Arial"/>
          <w:sz w:val="24"/>
          <w:szCs w:val="24"/>
        </w:rPr>
        <w:t xml:space="preserve">ocal </w:t>
      </w:r>
      <w:r w:rsidR="00C60D32" w:rsidRPr="00C60D32">
        <w:rPr>
          <w:rFonts w:ascii="Arial" w:eastAsia="Times New Roman" w:hAnsi="Arial" w:cs="Arial"/>
          <w:sz w:val="24"/>
          <w:szCs w:val="24"/>
        </w:rPr>
        <w:t>E</w:t>
      </w:r>
      <w:r w:rsidR="00FC1BBF">
        <w:rPr>
          <w:rFonts w:ascii="Arial" w:eastAsia="Times New Roman" w:hAnsi="Arial" w:cs="Arial"/>
          <w:sz w:val="24"/>
          <w:szCs w:val="24"/>
        </w:rPr>
        <w:t xml:space="preserve">nterprise </w:t>
      </w:r>
      <w:r w:rsidR="00C60D32" w:rsidRPr="00C60D32">
        <w:rPr>
          <w:rFonts w:ascii="Arial" w:eastAsia="Times New Roman" w:hAnsi="Arial" w:cs="Arial"/>
          <w:sz w:val="24"/>
          <w:szCs w:val="24"/>
        </w:rPr>
        <w:t>P</w:t>
      </w:r>
      <w:r w:rsidR="00FC1BBF">
        <w:rPr>
          <w:rFonts w:ascii="Arial" w:eastAsia="Times New Roman" w:hAnsi="Arial" w:cs="Arial"/>
          <w:sz w:val="24"/>
          <w:szCs w:val="24"/>
        </w:rPr>
        <w:t>artnership</w:t>
      </w:r>
      <w:r>
        <w:rPr>
          <w:rFonts w:ascii="Arial" w:eastAsia="Times New Roman" w:hAnsi="Arial" w:cs="Arial"/>
          <w:sz w:val="24"/>
          <w:szCs w:val="24"/>
        </w:rPr>
        <w:t xml:space="preserve"> who</w:t>
      </w:r>
      <w:r w:rsidR="00C60D32" w:rsidRPr="00C60D32">
        <w:rPr>
          <w:rFonts w:ascii="Arial" w:eastAsia="Times New Roman" w:hAnsi="Arial" w:cs="Arial"/>
          <w:sz w:val="24"/>
          <w:szCs w:val="24"/>
        </w:rPr>
        <w:t xml:space="preserve"> will possibly have a transfer brokerage model</w:t>
      </w:r>
      <w:r>
        <w:rPr>
          <w:rFonts w:ascii="Arial" w:eastAsia="Times New Roman" w:hAnsi="Arial" w:cs="Arial"/>
          <w:sz w:val="24"/>
          <w:szCs w:val="24"/>
        </w:rPr>
        <w:t xml:space="preserve"> in place</w:t>
      </w:r>
      <w:r w:rsidR="00C60D32" w:rsidRPr="00C60D32">
        <w:rPr>
          <w:rFonts w:ascii="Arial" w:eastAsia="Times New Roman" w:hAnsi="Arial" w:cs="Arial"/>
          <w:sz w:val="24"/>
          <w:szCs w:val="24"/>
        </w:rPr>
        <w:t xml:space="preserve"> too</w:t>
      </w:r>
      <w:r>
        <w:rPr>
          <w:rFonts w:ascii="Arial" w:eastAsia="Times New Roman" w:hAnsi="Arial" w:cs="Arial"/>
          <w:sz w:val="24"/>
          <w:szCs w:val="24"/>
        </w:rPr>
        <w:t>.</w:t>
      </w:r>
    </w:p>
    <w:p w14:paraId="5FF191BD" w14:textId="77777777" w:rsidR="00DF1C6E" w:rsidRPr="00FC1BBF" w:rsidRDefault="00DF1C6E" w:rsidP="00C60D32">
      <w:pPr>
        <w:rPr>
          <w:rFonts w:ascii="Arial" w:eastAsia="Times New Roman" w:hAnsi="Arial" w:cs="Arial"/>
          <w:b/>
          <w:bCs/>
          <w:sz w:val="24"/>
          <w:szCs w:val="24"/>
        </w:rPr>
      </w:pPr>
    </w:p>
    <w:p w14:paraId="1E73CF17" w14:textId="77777777" w:rsidR="00DF1C6E" w:rsidRPr="00FC1BBF" w:rsidRDefault="00DF1C6E" w:rsidP="00DF1C6E">
      <w:pPr>
        <w:rPr>
          <w:rFonts w:ascii="Arial" w:eastAsia="Times New Roman" w:hAnsi="Arial" w:cs="Arial"/>
          <w:b/>
          <w:bCs/>
          <w:sz w:val="24"/>
          <w:szCs w:val="24"/>
        </w:rPr>
      </w:pPr>
      <w:r w:rsidRPr="00FC1BBF">
        <w:rPr>
          <w:rFonts w:ascii="Arial" w:eastAsia="Times New Roman" w:hAnsi="Arial" w:cs="Arial"/>
          <w:b/>
          <w:bCs/>
          <w:sz w:val="24"/>
          <w:szCs w:val="24"/>
        </w:rPr>
        <w:t xml:space="preserve">Q. Do you have to go through the matchmaking service via HEE/ local authorities or can you just work directly with your local partner organisations?  </w:t>
      </w:r>
    </w:p>
    <w:p w14:paraId="5BDC609F" w14:textId="77777777" w:rsidR="00DF1C6E" w:rsidRPr="00C60D32" w:rsidRDefault="00DF1C6E" w:rsidP="00DF1C6E">
      <w:pPr>
        <w:rPr>
          <w:rFonts w:ascii="Arial" w:eastAsia="Times New Roman" w:hAnsi="Arial" w:cs="Arial"/>
          <w:sz w:val="24"/>
          <w:szCs w:val="24"/>
        </w:rPr>
      </w:pPr>
      <w:r>
        <w:rPr>
          <w:rFonts w:ascii="Arial" w:eastAsia="Times New Roman" w:hAnsi="Arial" w:cs="Arial"/>
          <w:sz w:val="24"/>
          <w:szCs w:val="24"/>
        </w:rPr>
        <w:t>A. Y</w:t>
      </w:r>
      <w:r w:rsidRPr="00C60D32">
        <w:rPr>
          <w:rFonts w:ascii="Arial" w:eastAsia="Times New Roman" w:hAnsi="Arial" w:cs="Arial"/>
          <w:sz w:val="24"/>
          <w:szCs w:val="24"/>
        </w:rPr>
        <w:t>ou can go directly through your own partner organisations if you have contacts already.</w:t>
      </w:r>
    </w:p>
    <w:p w14:paraId="5E848F21" w14:textId="77777777" w:rsidR="00DF1C6E" w:rsidRPr="00C60D32" w:rsidRDefault="00DF1C6E" w:rsidP="00C60D32">
      <w:pPr>
        <w:rPr>
          <w:rFonts w:ascii="Arial" w:eastAsia="Times New Roman" w:hAnsi="Arial" w:cs="Arial"/>
          <w:sz w:val="24"/>
          <w:szCs w:val="24"/>
        </w:rPr>
      </w:pPr>
    </w:p>
    <w:p w14:paraId="4A15DF0C" w14:textId="2FE89D05" w:rsidR="005654B5" w:rsidRPr="00FC1BBF" w:rsidRDefault="005654B5" w:rsidP="00C60D32">
      <w:pPr>
        <w:rPr>
          <w:rFonts w:ascii="Arial" w:eastAsia="Times New Roman" w:hAnsi="Arial" w:cs="Arial"/>
          <w:b/>
          <w:bCs/>
          <w:sz w:val="24"/>
          <w:szCs w:val="24"/>
        </w:rPr>
      </w:pPr>
      <w:r w:rsidRPr="00FC1BBF">
        <w:rPr>
          <w:rFonts w:ascii="Arial" w:eastAsia="Times New Roman" w:hAnsi="Arial" w:cs="Arial"/>
          <w:b/>
          <w:bCs/>
          <w:sz w:val="24"/>
          <w:szCs w:val="24"/>
        </w:rPr>
        <w:t>Q. Are both “Non-Levy” and “Levy Paying” employers required sign up to the DAS?</w:t>
      </w:r>
    </w:p>
    <w:p w14:paraId="33DE5640" w14:textId="278A798A" w:rsidR="00C60D32" w:rsidRDefault="005654B5" w:rsidP="00C60D32">
      <w:pPr>
        <w:rPr>
          <w:rFonts w:ascii="Arial" w:eastAsia="Times New Roman" w:hAnsi="Arial" w:cs="Arial"/>
          <w:sz w:val="24"/>
          <w:szCs w:val="24"/>
        </w:rPr>
      </w:pPr>
      <w:r>
        <w:rPr>
          <w:rFonts w:ascii="Arial" w:eastAsia="Times New Roman" w:hAnsi="Arial" w:cs="Arial"/>
          <w:sz w:val="24"/>
          <w:szCs w:val="24"/>
        </w:rPr>
        <w:t>A. I</w:t>
      </w:r>
      <w:r w:rsidR="00C60D32" w:rsidRPr="00C60D32">
        <w:rPr>
          <w:rFonts w:ascii="Arial" w:eastAsia="Times New Roman" w:hAnsi="Arial" w:cs="Arial"/>
          <w:sz w:val="24"/>
          <w:szCs w:val="24"/>
        </w:rPr>
        <w:t>n order to access transferred levy</w:t>
      </w:r>
      <w:r>
        <w:rPr>
          <w:rFonts w:ascii="Arial" w:eastAsia="Times New Roman" w:hAnsi="Arial" w:cs="Arial"/>
          <w:sz w:val="24"/>
          <w:szCs w:val="24"/>
        </w:rPr>
        <w:t xml:space="preserve"> both would be required to has a DAS account</w:t>
      </w:r>
      <w:r w:rsidR="00C60D32" w:rsidRPr="00C60D32">
        <w:rPr>
          <w:rFonts w:ascii="Arial" w:eastAsia="Times New Roman" w:hAnsi="Arial" w:cs="Arial"/>
          <w:sz w:val="24"/>
          <w:szCs w:val="24"/>
        </w:rPr>
        <w:t>. Long term, all apprenticeships will be managed through the DAS even if using the co-investment model without levy</w:t>
      </w:r>
      <w:r>
        <w:rPr>
          <w:rFonts w:ascii="Arial" w:eastAsia="Times New Roman" w:hAnsi="Arial" w:cs="Arial"/>
          <w:sz w:val="24"/>
          <w:szCs w:val="24"/>
        </w:rPr>
        <w:t>.</w:t>
      </w:r>
    </w:p>
    <w:p w14:paraId="336A4926" w14:textId="396C6859" w:rsidR="005654B5" w:rsidRDefault="005654B5" w:rsidP="00C60D32">
      <w:pPr>
        <w:rPr>
          <w:rFonts w:ascii="Arial" w:eastAsia="Times New Roman" w:hAnsi="Arial" w:cs="Arial"/>
          <w:sz w:val="24"/>
          <w:szCs w:val="24"/>
        </w:rPr>
      </w:pPr>
    </w:p>
    <w:p w14:paraId="59B12916" w14:textId="534CCB4E" w:rsidR="00DF1C6E" w:rsidRPr="00FC1BBF" w:rsidRDefault="00DF1C6E" w:rsidP="00DF1C6E">
      <w:pPr>
        <w:rPr>
          <w:rFonts w:ascii="Arial" w:eastAsia="Times New Roman" w:hAnsi="Arial" w:cs="Arial"/>
          <w:b/>
          <w:bCs/>
          <w:sz w:val="24"/>
          <w:szCs w:val="24"/>
        </w:rPr>
      </w:pPr>
      <w:r w:rsidRPr="00FC1BBF">
        <w:rPr>
          <w:rFonts w:ascii="Arial" w:eastAsia="Times New Roman" w:hAnsi="Arial" w:cs="Arial"/>
          <w:b/>
          <w:bCs/>
          <w:sz w:val="24"/>
          <w:szCs w:val="24"/>
        </w:rPr>
        <w:t>Q. Can you gift levy to say to a non-levied employer who is looking to use apprenticeships but are unsure when they are looking for the apprentices to</w:t>
      </w:r>
      <w:r w:rsidRPr="00C60D32">
        <w:rPr>
          <w:rFonts w:ascii="Arial" w:eastAsia="Times New Roman" w:hAnsi="Arial" w:cs="Arial"/>
          <w:sz w:val="24"/>
          <w:szCs w:val="24"/>
        </w:rPr>
        <w:t xml:space="preserve"> </w:t>
      </w:r>
      <w:r w:rsidRPr="00FC1BBF">
        <w:rPr>
          <w:rFonts w:ascii="Arial" w:eastAsia="Times New Roman" w:hAnsi="Arial" w:cs="Arial"/>
          <w:b/>
          <w:bCs/>
          <w:sz w:val="24"/>
          <w:szCs w:val="24"/>
        </w:rPr>
        <w:t xml:space="preserve">commence course? </w:t>
      </w:r>
    </w:p>
    <w:p w14:paraId="7C820BCD" w14:textId="4326EB81" w:rsidR="00DF1C6E" w:rsidRDefault="00DF1C6E" w:rsidP="00DF1C6E">
      <w:pPr>
        <w:rPr>
          <w:rFonts w:ascii="Arial" w:eastAsia="Times New Roman" w:hAnsi="Arial" w:cs="Arial"/>
          <w:sz w:val="24"/>
          <w:szCs w:val="24"/>
        </w:rPr>
      </w:pPr>
      <w:r>
        <w:rPr>
          <w:rFonts w:ascii="Arial" w:eastAsia="Times New Roman" w:hAnsi="Arial" w:cs="Arial"/>
          <w:sz w:val="24"/>
          <w:szCs w:val="24"/>
        </w:rPr>
        <w:t xml:space="preserve">A. </w:t>
      </w:r>
      <w:r w:rsidRPr="00C60D32">
        <w:rPr>
          <w:rFonts w:ascii="Arial" w:eastAsia="Times New Roman" w:hAnsi="Arial" w:cs="Arial"/>
          <w:sz w:val="24"/>
          <w:szCs w:val="24"/>
        </w:rPr>
        <w:t xml:space="preserve">You can commit to gift the </w:t>
      </w:r>
      <w:r w:rsidR="00A56725" w:rsidRPr="00C60D32">
        <w:rPr>
          <w:rFonts w:ascii="Arial" w:eastAsia="Times New Roman" w:hAnsi="Arial" w:cs="Arial"/>
          <w:sz w:val="24"/>
          <w:szCs w:val="24"/>
        </w:rPr>
        <w:t>levy,</w:t>
      </w:r>
      <w:r w:rsidRPr="00C60D32">
        <w:rPr>
          <w:rFonts w:ascii="Arial" w:eastAsia="Times New Roman" w:hAnsi="Arial" w:cs="Arial"/>
          <w:sz w:val="24"/>
          <w:szCs w:val="24"/>
        </w:rPr>
        <w:t xml:space="preserve"> but any actual transfer can only be made when the apprentice is ready to start their programme.</w:t>
      </w:r>
    </w:p>
    <w:p w14:paraId="0EEBEE0F" w14:textId="0C18731E" w:rsidR="00DF1C6E" w:rsidRDefault="00DF1C6E" w:rsidP="00C60D32">
      <w:pPr>
        <w:rPr>
          <w:rFonts w:ascii="Arial" w:eastAsia="Times New Roman" w:hAnsi="Arial" w:cs="Arial"/>
          <w:sz w:val="24"/>
          <w:szCs w:val="24"/>
        </w:rPr>
      </w:pPr>
    </w:p>
    <w:p w14:paraId="21050C2F" w14:textId="77777777" w:rsidR="00DF1C6E" w:rsidRPr="00FC1BBF" w:rsidRDefault="00DF1C6E" w:rsidP="00C60D32">
      <w:pPr>
        <w:rPr>
          <w:rFonts w:ascii="Arial" w:eastAsia="Times New Roman" w:hAnsi="Arial" w:cs="Arial"/>
          <w:b/>
          <w:bCs/>
          <w:sz w:val="24"/>
          <w:szCs w:val="24"/>
        </w:rPr>
      </w:pPr>
    </w:p>
    <w:p w14:paraId="67307451" w14:textId="3A9C1D1B" w:rsidR="005654B5" w:rsidRPr="00FC1BBF" w:rsidRDefault="005654B5" w:rsidP="00C60D32">
      <w:pPr>
        <w:rPr>
          <w:rFonts w:ascii="Arial" w:eastAsia="Times New Roman" w:hAnsi="Arial" w:cs="Arial"/>
          <w:b/>
          <w:bCs/>
          <w:sz w:val="24"/>
          <w:szCs w:val="24"/>
        </w:rPr>
      </w:pPr>
      <w:r w:rsidRPr="00FC1BBF">
        <w:rPr>
          <w:rFonts w:ascii="Arial" w:eastAsia="Times New Roman" w:hAnsi="Arial" w:cs="Arial"/>
          <w:b/>
          <w:bCs/>
          <w:sz w:val="24"/>
          <w:szCs w:val="24"/>
        </w:rPr>
        <w:t>Q. If apprentices are not stopped in a timely manner will the levy paying employer be reimbursed to their account?</w:t>
      </w:r>
    </w:p>
    <w:p w14:paraId="171775DF" w14:textId="77777777" w:rsidR="00DF1C6E" w:rsidRDefault="00DF1C6E" w:rsidP="00C60D32">
      <w:pPr>
        <w:rPr>
          <w:rFonts w:ascii="Arial" w:eastAsia="Times New Roman" w:hAnsi="Arial" w:cs="Arial"/>
          <w:sz w:val="24"/>
          <w:szCs w:val="24"/>
        </w:rPr>
      </w:pPr>
      <w:r>
        <w:rPr>
          <w:rFonts w:ascii="Arial" w:eastAsia="Times New Roman" w:hAnsi="Arial" w:cs="Arial"/>
          <w:sz w:val="24"/>
          <w:szCs w:val="24"/>
        </w:rPr>
        <w:t xml:space="preserve">A. </w:t>
      </w:r>
      <w:r w:rsidR="00C60D32" w:rsidRPr="00C60D32">
        <w:rPr>
          <w:rFonts w:ascii="Arial" w:eastAsia="Times New Roman" w:hAnsi="Arial" w:cs="Arial"/>
          <w:sz w:val="24"/>
          <w:szCs w:val="24"/>
        </w:rPr>
        <w:t>No, although the ESFA will audit training providers and reclaim funding that has been claimed falsely</w:t>
      </w:r>
    </w:p>
    <w:p w14:paraId="739F9C81" w14:textId="315D96AF" w:rsidR="00C60D32" w:rsidRPr="00C60D32" w:rsidRDefault="00C60D32" w:rsidP="00C60D32">
      <w:pPr>
        <w:rPr>
          <w:rFonts w:ascii="Arial" w:eastAsia="Times New Roman" w:hAnsi="Arial" w:cs="Arial"/>
          <w:sz w:val="24"/>
          <w:szCs w:val="24"/>
        </w:rPr>
      </w:pPr>
    </w:p>
    <w:p w14:paraId="436409E7" w14:textId="77777777" w:rsidR="00DF1C6E" w:rsidRPr="00FC1BBF" w:rsidRDefault="00DF1C6E" w:rsidP="00C60D32">
      <w:pPr>
        <w:rPr>
          <w:rFonts w:ascii="Arial" w:eastAsia="Times New Roman" w:hAnsi="Arial" w:cs="Arial"/>
          <w:b/>
          <w:bCs/>
          <w:sz w:val="24"/>
          <w:szCs w:val="24"/>
        </w:rPr>
      </w:pPr>
      <w:r w:rsidRPr="00FC1BBF">
        <w:rPr>
          <w:rFonts w:ascii="Arial" w:eastAsia="Times New Roman" w:hAnsi="Arial" w:cs="Arial"/>
          <w:b/>
          <w:bCs/>
          <w:sz w:val="24"/>
          <w:szCs w:val="24"/>
        </w:rPr>
        <w:t xml:space="preserve">Q. Can training hubs accept a levy transfer on behalf of primary care organisations or does the money have to go directly through the employer? </w:t>
      </w:r>
    </w:p>
    <w:p w14:paraId="436B6C33" w14:textId="0FCE8FBE" w:rsidR="00C60D32" w:rsidRPr="00C60D32" w:rsidRDefault="00DF1C6E" w:rsidP="00C60D32">
      <w:pPr>
        <w:rPr>
          <w:rFonts w:ascii="Arial" w:eastAsia="Times New Roman" w:hAnsi="Arial" w:cs="Arial"/>
          <w:sz w:val="24"/>
          <w:szCs w:val="24"/>
        </w:rPr>
      </w:pPr>
      <w:r>
        <w:rPr>
          <w:rFonts w:ascii="Arial" w:eastAsia="Times New Roman" w:hAnsi="Arial" w:cs="Arial"/>
          <w:sz w:val="24"/>
          <w:szCs w:val="24"/>
        </w:rPr>
        <w:t>A. T</w:t>
      </w:r>
      <w:r w:rsidR="00C60D32" w:rsidRPr="00C60D32">
        <w:rPr>
          <w:rFonts w:ascii="Arial" w:eastAsia="Times New Roman" w:hAnsi="Arial" w:cs="Arial"/>
          <w:sz w:val="24"/>
          <w:szCs w:val="24"/>
        </w:rPr>
        <w:t xml:space="preserve">ransfers </w:t>
      </w:r>
      <w:r w:rsidR="00A56725" w:rsidRPr="00C60D32">
        <w:rPr>
          <w:rFonts w:ascii="Arial" w:eastAsia="Times New Roman" w:hAnsi="Arial" w:cs="Arial"/>
          <w:sz w:val="24"/>
          <w:szCs w:val="24"/>
        </w:rPr>
        <w:t>must</w:t>
      </w:r>
      <w:r w:rsidR="00C60D32" w:rsidRPr="00C60D32">
        <w:rPr>
          <w:rFonts w:ascii="Arial" w:eastAsia="Times New Roman" w:hAnsi="Arial" w:cs="Arial"/>
          <w:sz w:val="24"/>
          <w:szCs w:val="24"/>
        </w:rPr>
        <w:t xml:space="preserve"> go directly to the employer of the apprentice</w:t>
      </w:r>
      <w:r>
        <w:rPr>
          <w:rFonts w:ascii="Arial" w:eastAsia="Times New Roman" w:hAnsi="Arial" w:cs="Arial"/>
          <w:sz w:val="24"/>
          <w:szCs w:val="24"/>
        </w:rPr>
        <w:t xml:space="preserve"> who will need their own DAS account.</w:t>
      </w:r>
    </w:p>
    <w:p w14:paraId="7179892F" w14:textId="77777777" w:rsidR="00DF1C6E" w:rsidRDefault="00DF1C6E" w:rsidP="00C60D32">
      <w:pPr>
        <w:rPr>
          <w:rFonts w:ascii="Arial" w:eastAsia="Times New Roman" w:hAnsi="Arial" w:cs="Arial"/>
          <w:sz w:val="24"/>
          <w:szCs w:val="24"/>
        </w:rPr>
      </w:pPr>
    </w:p>
    <w:p w14:paraId="2DEBC094" w14:textId="151F8EE9" w:rsidR="00DF1C6E" w:rsidRPr="00FC1BBF" w:rsidRDefault="00DF1C6E" w:rsidP="00C60D32">
      <w:pPr>
        <w:rPr>
          <w:rFonts w:ascii="Arial" w:eastAsia="Times New Roman" w:hAnsi="Arial" w:cs="Arial"/>
          <w:b/>
          <w:bCs/>
          <w:sz w:val="24"/>
          <w:szCs w:val="24"/>
        </w:rPr>
      </w:pPr>
      <w:r w:rsidRPr="00FC1BBF">
        <w:rPr>
          <w:rFonts w:ascii="Arial" w:eastAsia="Times New Roman" w:hAnsi="Arial" w:cs="Arial"/>
          <w:b/>
          <w:bCs/>
          <w:sz w:val="24"/>
          <w:szCs w:val="24"/>
        </w:rPr>
        <w:t>Q. Is there any experience nationally of advanced practice and physician associate apprenticeships within general practice surgeries being funded through levy transfer?</w:t>
      </w:r>
    </w:p>
    <w:p w14:paraId="68EFC0E7" w14:textId="2FBD1EE8" w:rsidR="00C60D32" w:rsidRDefault="00DF1C6E" w:rsidP="00C60D32">
      <w:pPr>
        <w:rPr>
          <w:rFonts w:ascii="Arial" w:eastAsia="Times New Roman" w:hAnsi="Arial" w:cs="Arial"/>
          <w:sz w:val="24"/>
          <w:szCs w:val="24"/>
        </w:rPr>
      </w:pPr>
      <w:r>
        <w:rPr>
          <w:rFonts w:ascii="Arial" w:eastAsia="Times New Roman" w:hAnsi="Arial" w:cs="Arial"/>
          <w:sz w:val="24"/>
          <w:szCs w:val="24"/>
        </w:rPr>
        <w:t>A. At the time of writing, the</w:t>
      </w:r>
      <w:r w:rsidR="00C60D32" w:rsidRPr="00C60D32">
        <w:rPr>
          <w:rFonts w:ascii="Arial" w:eastAsia="Times New Roman" w:hAnsi="Arial" w:cs="Arial"/>
          <w:sz w:val="24"/>
          <w:szCs w:val="24"/>
        </w:rPr>
        <w:t xml:space="preserve"> Physician Associate</w:t>
      </w:r>
      <w:r>
        <w:rPr>
          <w:rFonts w:ascii="Arial" w:eastAsia="Times New Roman" w:hAnsi="Arial" w:cs="Arial"/>
          <w:sz w:val="24"/>
          <w:szCs w:val="24"/>
        </w:rPr>
        <w:t xml:space="preserve"> apprenticeship is not being widely used in any setting</w:t>
      </w:r>
      <w:r w:rsidR="00C60D32" w:rsidRPr="00C60D32">
        <w:rPr>
          <w:rFonts w:ascii="Arial" w:eastAsia="Times New Roman" w:hAnsi="Arial" w:cs="Arial"/>
          <w:sz w:val="24"/>
          <w:szCs w:val="24"/>
        </w:rPr>
        <w:t xml:space="preserve"> but there are </w:t>
      </w:r>
      <w:r w:rsidR="00A56725" w:rsidRPr="00C60D32">
        <w:rPr>
          <w:rFonts w:ascii="Arial" w:eastAsia="Times New Roman" w:hAnsi="Arial" w:cs="Arial"/>
          <w:sz w:val="24"/>
          <w:szCs w:val="24"/>
        </w:rPr>
        <w:t>cases</w:t>
      </w:r>
      <w:r w:rsidR="00C60D32" w:rsidRPr="00C60D32">
        <w:rPr>
          <w:rFonts w:ascii="Arial" w:eastAsia="Times New Roman" w:hAnsi="Arial" w:cs="Arial"/>
          <w:sz w:val="24"/>
          <w:szCs w:val="24"/>
        </w:rPr>
        <w:t xml:space="preserve"> where ACPs have started in Primary Care using</w:t>
      </w:r>
      <w:r>
        <w:rPr>
          <w:rFonts w:ascii="Arial" w:eastAsia="Times New Roman" w:hAnsi="Arial" w:cs="Arial"/>
          <w:sz w:val="24"/>
          <w:szCs w:val="24"/>
        </w:rPr>
        <w:t xml:space="preserve"> levy</w:t>
      </w:r>
      <w:r w:rsidR="00C60D32" w:rsidRPr="00C60D32">
        <w:rPr>
          <w:rFonts w:ascii="Arial" w:eastAsia="Times New Roman" w:hAnsi="Arial" w:cs="Arial"/>
          <w:sz w:val="24"/>
          <w:szCs w:val="24"/>
        </w:rPr>
        <w:t xml:space="preserve"> transfer. </w:t>
      </w:r>
      <w:r>
        <w:rPr>
          <w:rFonts w:ascii="Arial" w:eastAsia="Times New Roman" w:hAnsi="Arial" w:cs="Arial"/>
          <w:sz w:val="24"/>
          <w:szCs w:val="24"/>
        </w:rPr>
        <w:t>Further</w:t>
      </w:r>
      <w:r w:rsidR="00C60D32" w:rsidRPr="00C60D32">
        <w:rPr>
          <w:rFonts w:ascii="Arial" w:eastAsia="Times New Roman" w:hAnsi="Arial" w:cs="Arial"/>
          <w:sz w:val="24"/>
          <w:szCs w:val="24"/>
        </w:rPr>
        <w:t xml:space="preserve"> useful information relating to Primary care and apprenticeships can be found here: </w:t>
      </w:r>
      <w:hyperlink r:id="rId13" w:history="1">
        <w:r w:rsidRPr="00992FD4">
          <w:rPr>
            <w:rStyle w:val="Hyperlink"/>
            <w:rFonts w:ascii="Arial" w:eastAsia="Times New Roman" w:hAnsi="Arial" w:cs="Arial"/>
            <w:sz w:val="24"/>
            <w:szCs w:val="24"/>
          </w:rPr>
          <w:t>https://haso.skillsforhealth.org.uk/news/apprenticeships-in-primary-and-social-care-updated-resource-pack-published/</w:t>
        </w:r>
      </w:hyperlink>
    </w:p>
    <w:p w14:paraId="4AE373FE" w14:textId="77777777" w:rsidR="00DF1C6E" w:rsidRPr="00C60D32" w:rsidRDefault="00DF1C6E" w:rsidP="00C60D32">
      <w:pPr>
        <w:rPr>
          <w:rFonts w:ascii="Arial" w:eastAsia="Times New Roman" w:hAnsi="Arial" w:cs="Arial"/>
          <w:sz w:val="24"/>
          <w:szCs w:val="24"/>
        </w:rPr>
      </w:pPr>
    </w:p>
    <w:p w14:paraId="3CED71FA" w14:textId="3E774D58" w:rsidR="00DF1C6E" w:rsidRPr="00FC1BBF" w:rsidRDefault="00DF1C6E" w:rsidP="00C60D32">
      <w:pPr>
        <w:rPr>
          <w:rFonts w:ascii="Arial" w:eastAsia="Times New Roman" w:hAnsi="Arial" w:cs="Arial"/>
          <w:b/>
          <w:bCs/>
          <w:sz w:val="24"/>
          <w:szCs w:val="24"/>
        </w:rPr>
      </w:pPr>
      <w:r w:rsidRPr="00FC1BBF">
        <w:rPr>
          <w:rFonts w:ascii="Arial" w:eastAsia="Times New Roman" w:hAnsi="Arial" w:cs="Arial"/>
          <w:b/>
          <w:bCs/>
          <w:sz w:val="24"/>
          <w:szCs w:val="24"/>
        </w:rPr>
        <w:t>Q. Can you gift levy to a GP practice if you would then be the Provider to the apprentice, therefore generating income?</w:t>
      </w:r>
    </w:p>
    <w:p w14:paraId="312EA42D" w14:textId="01DEF267" w:rsidR="00C60D32" w:rsidRDefault="00DF1C6E" w:rsidP="00C60D32">
      <w:pPr>
        <w:rPr>
          <w:rFonts w:ascii="Arial" w:eastAsia="Times New Roman" w:hAnsi="Arial" w:cs="Arial"/>
          <w:sz w:val="24"/>
          <w:szCs w:val="24"/>
        </w:rPr>
      </w:pPr>
      <w:r>
        <w:rPr>
          <w:rFonts w:ascii="Arial" w:eastAsia="Times New Roman" w:hAnsi="Arial" w:cs="Arial"/>
          <w:sz w:val="24"/>
          <w:szCs w:val="24"/>
        </w:rPr>
        <w:t xml:space="preserve">A. </w:t>
      </w:r>
      <w:r w:rsidR="00C60D32" w:rsidRPr="00C60D32">
        <w:rPr>
          <w:rFonts w:ascii="Arial" w:eastAsia="Times New Roman" w:hAnsi="Arial" w:cs="Arial"/>
          <w:sz w:val="24"/>
          <w:szCs w:val="24"/>
        </w:rPr>
        <w:t>No this is against the</w:t>
      </w:r>
      <w:r>
        <w:rPr>
          <w:rFonts w:ascii="Arial" w:eastAsia="Times New Roman" w:hAnsi="Arial" w:cs="Arial"/>
          <w:sz w:val="24"/>
          <w:szCs w:val="24"/>
        </w:rPr>
        <w:t xml:space="preserve"> levy transfer</w:t>
      </w:r>
      <w:r w:rsidR="00C60D32" w:rsidRPr="00C60D32">
        <w:rPr>
          <w:rFonts w:ascii="Arial" w:eastAsia="Times New Roman" w:hAnsi="Arial" w:cs="Arial"/>
          <w:sz w:val="24"/>
          <w:szCs w:val="24"/>
        </w:rPr>
        <w:t xml:space="preserve"> rules.</w:t>
      </w:r>
    </w:p>
    <w:p w14:paraId="61060D31" w14:textId="77777777" w:rsidR="00DF1C6E" w:rsidRPr="00C60D32" w:rsidRDefault="00DF1C6E" w:rsidP="00C60D32">
      <w:pPr>
        <w:rPr>
          <w:rFonts w:ascii="Arial" w:eastAsia="Times New Roman" w:hAnsi="Arial" w:cs="Arial"/>
          <w:sz w:val="24"/>
          <w:szCs w:val="24"/>
        </w:rPr>
      </w:pPr>
    </w:p>
    <w:p w14:paraId="6F8D29C9" w14:textId="32F42E4E" w:rsidR="00DF1C6E" w:rsidRPr="00FC1BBF" w:rsidRDefault="00DF1C6E" w:rsidP="00C60D32">
      <w:pPr>
        <w:rPr>
          <w:rFonts w:ascii="Arial" w:eastAsia="Times New Roman" w:hAnsi="Arial" w:cs="Arial"/>
          <w:b/>
          <w:bCs/>
          <w:sz w:val="24"/>
          <w:szCs w:val="24"/>
        </w:rPr>
      </w:pPr>
      <w:r w:rsidRPr="00FC1BBF">
        <w:rPr>
          <w:rFonts w:ascii="Arial" w:eastAsia="Times New Roman" w:hAnsi="Arial" w:cs="Arial"/>
          <w:b/>
          <w:bCs/>
          <w:sz w:val="24"/>
          <w:szCs w:val="24"/>
        </w:rPr>
        <w:t xml:space="preserve">Q. When we transfer funding to another organisation, do they show on </w:t>
      </w:r>
      <w:r w:rsidR="00C71321" w:rsidRPr="00FC1BBF">
        <w:rPr>
          <w:rFonts w:ascii="Arial" w:eastAsia="Times New Roman" w:hAnsi="Arial" w:cs="Arial"/>
          <w:b/>
          <w:bCs/>
          <w:sz w:val="24"/>
          <w:szCs w:val="24"/>
        </w:rPr>
        <w:t>our</w:t>
      </w:r>
      <w:r w:rsidRPr="00FC1BBF">
        <w:rPr>
          <w:rFonts w:ascii="Arial" w:eastAsia="Times New Roman" w:hAnsi="Arial" w:cs="Arial"/>
          <w:b/>
          <w:bCs/>
          <w:sz w:val="24"/>
          <w:szCs w:val="24"/>
        </w:rPr>
        <w:t xml:space="preserve"> DAS </w:t>
      </w:r>
      <w:r w:rsidR="00C71321" w:rsidRPr="00FC1BBF">
        <w:rPr>
          <w:rFonts w:ascii="Arial" w:eastAsia="Times New Roman" w:hAnsi="Arial" w:cs="Arial"/>
          <w:b/>
          <w:bCs/>
          <w:sz w:val="24"/>
          <w:szCs w:val="24"/>
        </w:rPr>
        <w:t>account</w:t>
      </w:r>
      <w:r w:rsidRPr="00FC1BBF">
        <w:rPr>
          <w:rFonts w:ascii="Arial" w:eastAsia="Times New Roman" w:hAnsi="Arial" w:cs="Arial"/>
          <w:b/>
          <w:bCs/>
          <w:sz w:val="24"/>
          <w:szCs w:val="24"/>
        </w:rPr>
        <w:t>?</w:t>
      </w:r>
    </w:p>
    <w:p w14:paraId="427ABEDA" w14:textId="75ADF499" w:rsidR="00C60D32" w:rsidRDefault="00DF1C6E" w:rsidP="00C60D32">
      <w:pPr>
        <w:rPr>
          <w:rFonts w:ascii="Arial" w:eastAsia="Times New Roman" w:hAnsi="Arial" w:cs="Arial"/>
          <w:sz w:val="24"/>
          <w:szCs w:val="24"/>
        </w:rPr>
      </w:pPr>
      <w:r>
        <w:rPr>
          <w:rFonts w:ascii="Arial" w:eastAsia="Times New Roman" w:hAnsi="Arial" w:cs="Arial"/>
          <w:sz w:val="24"/>
          <w:szCs w:val="24"/>
        </w:rPr>
        <w:t xml:space="preserve">A. </w:t>
      </w:r>
      <w:r w:rsidR="00C71321">
        <w:rPr>
          <w:rFonts w:ascii="Arial" w:eastAsia="Times New Roman" w:hAnsi="Arial" w:cs="Arial"/>
          <w:sz w:val="24"/>
          <w:szCs w:val="24"/>
        </w:rPr>
        <w:t xml:space="preserve">The employer who is transferring money </w:t>
      </w:r>
      <w:r w:rsidR="00C60D32" w:rsidRPr="00C60D32">
        <w:rPr>
          <w:rFonts w:ascii="Arial" w:eastAsia="Times New Roman" w:hAnsi="Arial" w:cs="Arial"/>
          <w:sz w:val="24"/>
          <w:szCs w:val="24"/>
        </w:rPr>
        <w:t>would see that you are transferring to another employer but wouldn</w:t>
      </w:r>
      <w:r>
        <w:rPr>
          <w:rFonts w:ascii="Arial" w:eastAsia="Times New Roman" w:hAnsi="Arial" w:cs="Arial"/>
          <w:sz w:val="24"/>
          <w:szCs w:val="24"/>
        </w:rPr>
        <w:t>’</w:t>
      </w:r>
      <w:r w:rsidR="00C60D32" w:rsidRPr="00C60D32">
        <w:rPr>
          <w:rFonts w:ascii="Arial" w:eastAsia="Times New Roman" w:hAnsi="Arial" w:cs="Arial"/>
          <w:sz w:val="24"/>
          <w:szCs w:val="24"/>
        </w:rPr>
        <w:t>t see details of the apprentice.</w:t>
      </w:r>
    </w:p>
    <w:p w14:paraId="54EDFC75" w14:textId="77777777" w:rsidR="00DF1C6E" w:rsidRPr="00C60D32" w:rsidRDefault="00DF1C6E" w:rsidP="00C60D32">
      <w:pPr>
        <w:rPr>
          <w:rFonts w:ascii="Arial" w:eastAsia="Times New Roman" w:hAnsi="Arial" w:cs="Arial"/>
          <w:sz w:val="24"/>
          <w:szCs w:val="24"/>
        </w:rPr>
      </w:pPr>
    </w:p>
    <w:p w14:paraId="4EB4B13D" w14:textId="684BFB60" w:rsidR="00C71321" w:rsidRPr="00FC1BBF" w:rsidRDefault="00C71321" w:rsidP="00C60D32">
      <w:pPr>
        <w:rPr>
          <w:rFonts w:ascii="Arial" w:eastAsia="Times New Roman" w:hAnsi="Arial" w:cs="Arial"/>
          <w:b/>
          <w:bCs/>
          <w:sz w:val="24"/>
          <w:szCs w:val="24"/>
        </w:rPr>
      </w:pPr>
      <w:r w:rsidRPr="00FC1BBF">
        <w:rPr>
          <w:rFonts w:ascii="Arial" w:eastAsia="Times New Roman" w:hAnsi="Arial" w:cs="Arial"/>
          <w:b/>
          <w:bCs/>
          <w:sz w:val="24"/>
          <w:szCs w:val="24"/>
        </w:rPr>
        <w:t xml:space="preserve">Q. Is it a common issue to get the levy transfer set up before the start date with the provider?  </w:t>
      </w:r>
    </w:p>
    <w:p w14:paraId="73A898D8" w14:textId="0E1DC5E2" w:rsidR="00C71321" w:rsidRDefault="00C71321" w:rsidP="00C60D32">
      <w:pPr>
        <w:rPr>
          <w:rFonts w:ascii="Arial" w:eastAsia="Times New Roman" w:hAnsi="Arial" w:cs="Arial"/>
          <w:sz w:val="24"/>
          <w:szCs w:val="24"/>
        </w:rPr>
      </w:pPr>
      <w:r>
        <w:rPr>
          <w:rFonts w:ascii="Arial" w:eastAsia="Times New Roman" w:hAnsi="Arial" w:cs="Arial"/>
          <w:sz w:val="24"/>
          <w:szCs w:val="24"/>
        </w:rPr>
        <w:t xml:space="preserve">A. </w:t>
      </w:r>
      <w:r w:rsidR="00C60D32" w:rsidRPr="00C60D32">
        <w:rPr>
          <w:rFonts w:ascii="Arial" w:eastAsia="Times New Roman" w:hAnsi="Arial" w:cs="Arial"/>
          <w:sz w:val="24"/>
          <w:szCs w:val="24"/>
        </w:rPr>
        <w:t>Yes</w:t>
      </w:r>
      <w:r>
        <w:rPr>
          <w:rFonts w:ascii="Arial" w:eastAsia="Times New Roman" w:hAnsi="Arial" w:cs="Arial"/>
          <w:sz w:val="24"/>
          <w:szCs w:val="24"/>
        </w:rPr>
        <w:t>, this can be an issue. Y</w:t>
      </w:r>
      <w:r w:rsidR="00C60D32" w:rsidRPr="00C60D32">
        <w:rPr>
          <w:rFonts w:ascii="Arial" w:eastAsia="Times New Roman" w:hAnsi="Arial" w:cs="Arial"/>
          <w:sz w:val="24"/>
          <w:szCs w:val="24"/>
        </w:rPr>
        <w:t>our local HEE R</w:t>
      </w:r>
      <w:r>
        <w:rPr>
          <w:rFonts w:ascii="Arial" w:eastAsia="Times New Roman" w:hAnsi="Arial" w:cs="Arial"/>
          <w:sz w:val="24"/>
          <w:szCs w:val="24"/>
        </w:rPr>
        <w:t xml:space="preserve">elationship </w:t>
      </w:r>
      <w:r w:rsidR="00C60D32" w:rsidRPr="00C60D32">
        <w:rPr>
          <w:rFonts w:ascii="Arial" w:eastAsia="Times New Roman" w:hAnsi="Arial" w:cs="Arial"/>
          <w:sz w:val="24"/>
          <w:szCs w:val="24"/>
        </w:rPr>
        <w:t>M</w:t>
      </w:r>
      <w:r>
        <w:rPr>
          <w:rFonts w:ascii="Arial" w:eastAsia="Times New Roman" w:hAnsi="Arial" w:cs="Arial"/>
          <w:sz w:val="24"/>
          <w:szCs w:val="24"/>
        </w:rPr>
        <w:t>anager</w:t>
      </w:r>
      <w:r w:rsidR="00C60D32" w:rsidRPr="00C60D32">
        <w:rPr>
          <w:rFonts w:ascii="Arial" w:eastAsia="Times New Roman" w:hAnsi="Arial" w:cs="Arial"/>
          <w:sz w:val="24"/>
          <w:szCs w:val="24"/>
        </w:rPr>
        <w:t xml:space="preserve"> can assist in speeding up the </w:t>
      </w:r>
      <w:r w:rsidR="00A56725" w:rsidRPr="00C60D32">
        <w:rPr>
          <w:rFonts w:ascii="Arial" w:eastAsia="Times New Roman" w:hAnsi="Arial" w:cs="Arial"/>
          <w:sz w:val="24"/>
          <w:szCs w:val="24"/>
        </w:rPr>
        <w:t>process,</w:t>
      </w:r>
      <w:r>
        <w:rPr>
          <w:rFonts w:ascii="Arial" w:eastAsia="Times New Roman" w:hAnsi="Arial" w:cs="Arial"/>
          <w:sz w:val="24"/>
          <w:szCs w:val="24"/>
        </w:rPr>
        <w:t xml:space="preserve"> but we recommend you connect the training provider, the receiver and the giver of the levy to ensure a smooth process</w:t>
      </w:r>
      <w:r w:rsidR="00C60D32" w:rsidRPr="00C60D32">
        <w:rPr>
          <w:rFonts w:ascii="Arial" w:eastAsia="Times New Roman" w:hAnsi="Arial" w:cs="Arial"/>
          <w:sz w:val="24"/>
          <w:szCs w:val="24"/>
        </w:rPr>
        <w:t>.</w:t>
      </w:r>
    </w:p>
    <w:p w14:paraId="67130BE2" w14:textId="77777777" w:rsidR="00C71321" w:rsidRDefault="00C71321" w:rsidP="00C60D32">
      <w:pPr>
        <w:rPr>
          <w:rFonts w:ascii="Arial" w:eastAsia="Times New Roman" w:hAnsi="Arial" w:cs="Arial"/>
          <w:sz w:val="24"/>
          <w:szCs w:val="24"/>
        </w:rPr>
      </w:pPr>
    </w:p>
    <w:p w14:paraId="0249F85B" w14:textId="48FFC5ED" w:rsidR="00C71321" w:rsidRPr="00FC1BBF" w:rsidRDefault="00C71321" w:rsidP="00C60D32">
      <w:pPr>
        <w:rPr>
          <w:rFonts w:ascii="Arial" w:eastAsia="Times New Roman" w:hAnsi="Arial" w:cs="Arial"/>
          <w:b/>
          <w:bCs/>
          <w:sz w:val="24"/>
          <w:szCs w:val="24"/>
        </w:rPr>
      </w:pPr>
      <w:r w:rsidRPr="00FC1BBF">
        <w:rPr>
          <w:rFonts w:ascii="Arial" w:eastAsia="Times New Roman" w:hAnsi="Arial" w:cs="Arial"/>
          <w:b/>
          <w:bCs/>
          <w:sz w:val="24"/>
          <w:szCs w:val="24"/>
        </w:rPr>
        <w:lastRenderedPageBreak/>
        <w:t xml:space="preserve">Q. </w:t>
      </w:r>
      <w:r w:rsidR="001D574A" w:rsidRPr="00FC1BBF">
        <w:rPr>
          <w:rFonts w:ascii="Arial" w:eastAsia="Times New Roman" w:hAnsi="Arial" w:cs="Arial"/>
          <w:b/>
          <w:bCs/>
          <w:sz w:val="24"/>
          <w:szCs w:val="24"/>
        </w:rPr>
        <w:t>Can a transferring employer dictate which training provider the receiving employer uses</w:t>
      </w:r>
      <w:r w:rsidRPr="00FC1BBF">
        <w:rPr>
          <w:rFonts w:ascii="Arial" w:eastAsia="Times New Roman" w:hAnsi="Arial" w:cs="Arial"/>
          <w:b/>
          <w:bCs/>
          <w:sz w:val="24"/>
          <w:szCs w:val="24"/>
        </w:rPr>
        <w:t>?</w:t>
      </w:r>
    </w:p>
    <w:p w14:paraId="001C78B9" w14:textId="75330627" w:rsidR="001D574A" w:rsidRDefault="00C71321" w:rsidP="00C60D32">
      <w:pPr>
        <w:rPr>
          <w:rFonts w:ascii="Arial" w:eastAsia="Times New Roman" w:hAnsi="Arial" w:cs="Arial"/>
          <w:sz w:val="24"/>
          <w:szCs w:val="24"/>
        </w:rPr>
      </w:pPr>
      <w:r>
        <w:rPr>
          <w:rFonts w:ascii="Arial" w:eastAsia="Times New Roman" w:hAnsi="Arial" w:cs="Arial"/>
          <w:sz w:val="24"/>
          <w:szCs w:val="24"/>
        </w:rPr>
        <w:t xml:space="preserve">A. </w:t>
      </w:r>
      <w:r w:rsidR="00C60D32" w:rsidRPr="00C60D32">
        <w:rPr>
          <w:rFonts w:ascii="Arial" w:eastAsia="Times New Roman" w:hAnsi="Arial" w:cs="Arial"/>
          <w:sz w:val="24"/>
          <w:szCs w:val="24"/>
        </w:rPr>
        <w:t xml:space="preserve">Transferring employers can't dictate which training provider the </w:t>
      </w:r>
      <w:r w:rsidR="001D574A" w:rsidRPr="00C60D32">
        <w:rPr>
          <w:rFonts w:ascii="Arial" w:eastAsia="Times New Roman" w:hAnsi="Arial" w:cs="Arial"/>
          <w:sz w:val="24"/>
          <w:szCs w:val="24"/>
        </w:rPr>
        <w:t>receiving</w:t>
      </w:r>
      <w:r w:rsidR="00C60D32" w:rsidRPr="00C60D32">
        <w:rPr>
          <w:rFonts w:ascii="Arial" w:eastAsia="Times New Roman" w:hAnsi="Arial" w:cs="Arial"/>
          <w:sz w:val="24"/>
          <w:szCs w:val="24"/>
        </w:rPr>
        <w:t xml:space="preserve"> employer uses, though they may offer suggestions if asked. There are also frameworks of providers that we have procured regionally and nationally so if you are looking for a provider of a specific apprenticeship, you can speak to your Relationship Manager who might be able to share a list of providers for you</w:t>
      </w:r>
      <w:r w:rsidR="001D574A">
        <w:rPr>
          <w:rFonts w:ascii="Arial" w:eastAsia="Times New Roman" w:hAnsi="Arial" w:cs="Arial"/>
          <w:sz w:val="24"/>
          <w:szCs w:val="24"/>
        </w:rPr>
        <w:t xml:space="preserve"> to</w:t>
      </w:r>
      <w:r w:rsidR="00C60D32" w:rsidRPr="00C60D32">
        <w:rPr>
          <w:rFonts w:ascii="Arial" w:eastAsia="Times New Roman" w:hAnsi="Arial" w:cs="Arial"/>
          <w:sz w:val="24"/>
          <w:szCs w:val="24"/>
        </w:rPr>
        <w:t xml:space="preserve"> select</w:t>
      </w:r>
      <w:r w:rsidR="001D574A">
        <w:rPr>
          <w:rFonts w:ascii="Arial" w:eastAsia="Times New Roman" w:hAnsi="Arial" w:cs="Arial"/>
          <w:sz w:val="24"/>
          <w:szCs w:val="24"/>
        </w:rPr>
        <w:t xml:space="preserve"> from</w:t>
      </w:r>
      <w:r w:rsidR="00C60D32" w:rsidRPr="00C60D32">
        <w:rPr>
          <w:rFonts w:ascii="Arial" w:eastAsia="Times New Roman" w:hAnsi="Arial" w:cs="Arial"/>
          <w:sz w:val="24"/>
          <w:szCs w:val="24"/>
        </w:rPr>
        <w:t>.</w:t>
      </w:r>
    </w:p>
    <w:p w14:paraId="32FF8B51" w14:textId="77777777" w:rsidR="00941A23" w:rsidRDefault="00941A23" w:rsidP="00941A23">
      <w:pPr>
        <w:rPr>
          <w:rFonts w:ascii="Arial" w:eastAsia="Times New Roman" w:hAnsi="Arial" w:cs="Arial"/>
          <w:sz w:val="24"/>
          <w:szCs w:val="24"/>
        </w:rPr>
      </w:pPr>
    </w:p>
    <w:p w14:paraId="30219016" w14:textId="0B0DFF15" w:rsidR="00941A23" w:rsidRPr="00FC1BBF" w:rsidRDefault="00941A23" w:rsidP="00941A23">
      <w:pPr>
        <w:rPr>
          <w:rFonts w:ascii="Arial" w:eastAsia="Times New Roman" w:hAnsi="Arial" w:cs="Arial"/>
          <w:b/>
          <w:bCs/>
          <w:sz w:val="24"/>
          <w:szCs w:val="24"/>
        </w:rPr>
      </w:pPr>
      <w:r w:rsidRPr="00FC1BBF">
        <w:rPr>
          <w:rFonts w:ascii="Arial" w:eastAsia="Times New Roman" w:hAnsi="Arial" w:cs="Arial"/>
          <w:b/>
          <w:bCs/>
          <w:sz w:val="24"/>
          <w:szCs w:val="24"/>
        </w:rPr>
        <w:t>Q. How do we find out who our service manager is?</w:t>
      </w:r>
    </w:p>
    <w:p w14:paraId="6642EA40" w14:textId="15AD68AD" w:rsidR="00941A23" w:rsidRDefault="00941A23" w:rsidP="00C60D32">
      <w:pPr>
        <w:rPr>
          <w:rFonts w:ascii="Arial" w:eastAsia="Times New Roman" w:hAnsi="Arial" w:cs="Arial"/>
          <w:sz w:val="24"/>
          <w:szCs w:val="24"/>
        </w:rPr>
      </w:pPr>
      <w:r>
        <w:rPr>
          <w:rFonts w:ascii="Arial" w:eastAsia="Times New Roman" w:hAnsi="Arial" w:cs="Arial"/>
          <w:sz w:val="24"/>
          <w:szCs w:val="24"/>
        </w:rPr>
        <w:t xml:space="preserve">A. </w:t>
      </w:r>
      <w:hyperlink r:id="rId14" w:history="1">
        <w:r w:rsidRPr="00992FD4">
          <w:rPr>
            <w:rStyle w:val="Hyperlink"/>
            <w:rFonts w:ascii="Arial" w:eastAsia="Times New Roman" w:hAnsi="Arial" w:cs="Arial"/>
            <w:sz w:val="24"/>
            <w:szCs w:val="24"/>
          </w:rPr>
          <w:t>https://haso.skillsforhealth.org.uk/news/health-education-england-relationship-managers-meet-the-team/</w:t>
        </w:r>
      </w:hyperlink>
      <w:r>
        <w:rPr>
          <w:rFonts w:ascii="Arial" w:eastAsia="Times New Roman" w:hAnsi="Arial" w:cs="Arial"/>
          <w:sz w:val="24"/>
          <w:szCs w:val="24"/>
        </w:rPr>
        <w:t xml:space="preserve"> </w:t>
      </w:r>
    </w:p>
    <w:p w14:paraId="73B60D68" w14:textId="66A7065D" w:rsidR="00C60D32" w:rsidRDefault="00C60D32" w:rsidP="00C60D32">
      <w:pPr>
        <w:rPr>
          <w:rFonts w:ascii="Arial" w:eastAsia="Times New Roman" w:hAnsi="Arial" w:cs="Arial"/>
          <w:i/>
          <w:iCs/>
          <w:sz w:val="24"/>
          <w:szCs w:val="24"/>
        </w:rPr>
      </w:pPr>
    </w:p>
    <w:p w14:paraId="30AC17B2" w14:textId="5515CF72" w:rsidR="00941A23" w:rsidRDefault="00941A23" w:rsidP="00C60D32">
      <w:pPr>
        <w:rPr>
          <w:rFonts w:ascii="Arial" w:eastAsia="Times New Roman" w:hAnsi="Arial" w:cs="Arial"/>
          <w:i/>
          <w:iCs/>
          <w:sz w:val="24"/>
          <w:szCs w:val="24"/>
        </w:rPr>
      </w:pPr>
    </w:p>
    <w:p w14:paraId="40C422B4" w14:textId="77777777" w:rsidR="00941A23" w:rsidRPr="00C60D32" w:rsidRDefault="00941A23" w:rsidP="00C60D32">
      <w:pPr>
        <w:rPr>
          <w:rFonts w:ascii="Arial" w:eastAsia="Times New Roman" w:hAnsi="Arial" w:cs="Arial"/>
          <w:i/>
          <w:iCs/>
          <w:sz w:val="24"/>
          <w:szCs w:val="24"/>
        </w:rPr>
      </w:pPr>
    </w:p>
    <w:p w14:paraId="27476AC7" w14:textId="77777777" w:rsidR="00C60D32" w:rsidRPr="00C60D32" w:rsidRDefault="00C60D32" w:rsidP="00C60D32">
      <w:pPr>
        <w:rPr>
          <w:rFonts w:ascii="Arial" w:eastAsia="Times New Roman" w:hAnsi="Arial" w:cs="Arial"/>
          <w:i/>
          <w:iCs/>
          <w:sz w:val="24"/>
          <w:szCs w:val="24"/>
        </w:rPr>
      </w:pPr>
    </w:p>
    <w:sectPr w:rsidR="00C60D32" w:rsidRPr="00C60D32">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B1CAC" w14:textId="77777777" w:rsidR="003E7210" w:rsidRDefault="003E7210" w:rsidP="003F3092">
      <w:r>
        <w:separator/>
      </w:r>
    </w:p>
  </w:endnote>
  <w:endnote w:type="continuationSeparator" w:id="0">
    <w:p w14:paraId="514D5CCA" w14:textId="77777777" w:rsidR="003E7210" w:rsidRDefault="003E7210" w:rsidP="003F3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1F750" w14:textId="005E7E07" w:rsidR="00FA25D0" w:rsidRDefault="00FA25D0">
    <w:pPr>
      <w:pStyle w:val="Footer"/>
    </w:pPr>
    <w:r>
      <w:rPr>
        <w:noProof/>
        <w:lang w:eastAsia="en-GB"/>
      </w:rPr>
      <mc:AlternateContent>
        <mc:Choice Requires="wpg">
          <w:drawing>
            <wp:anchor distT="0" distB="0" distL="114300" distR="114300" simplePos="0" relativeHeight="251659264" behindDoc="0" locked="0" layoutInCell="1" allowOverlap="1" wp14:anchorId="441574C9" wp14:editId="062E1D3D">
              <wp:simplePos x="0" y="0"/>
              <wp:positionH relativeFrom="page">
                <wp:align>left</wp:align>
              </wp:positionH>
              <wp:positionV relativeFrom="bottomMargin">
                <wp:align>center</wp:align>
              </wp:positionV>
              <wp:extent cx="5943600" cy="664845"/>
              <wp:effectExtent l="0" t="0" r="0" b="1905"/>
              <wp:wrapNone/>
              <wp:docPr id="155" name="Group 155"/>
              <wp:cNvGraphicFramePr/>
              <a:graphic xmlns:a="http://schemas.openxmlformats.org/drawingml/2006/main">
                <a:graphicData uri="http://schemas.microsoft.com/office/word/2010/wordprocessingGroup">
                  <wpg:wgp>
                    <wpg:cNvGrpSpPr/>
                    <wpg:grpSpPr>
                      <a:xfrm>
                        <a:off x="0" y="0"/>
                        <a:ext cx="5943600" cy="664845"/>
                        <a:chOff x="0" y="0"/>
                        <a:chExt cx="5943600" cy="664845"/>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339153" w14:textId="70849796" w:rsidR="00FA25D0" w:rsidRDefault="0090355E">
                            <w:pPr>
                              <w:pStyle w:val="Footer"/>
                              <w:rPr>
                                <w:caps/>
                                <w:color w:val="808080" w:themeColor="background1" w:themeShade="80"/>
                                <w:sz w:val="20"/>
                                <w:szCs w:val="20"/>
                              </w:rPr>
                            </w:pPr>
                            <w:r>
                              <w:rPr>
                                <w:noProof/>
                                <w:lang w:eastAsia="en-GB"/>
                              </w:rPr>
                              <w:drawing>
                                <wp:inline distT="0" distB="0" distL="0" distR="0" wp14:anchorId="29B859D1" wp14:editId="205A7860">
                                  <wp:extent cx="3342005" cy="567055"/>
                                  <wp:effectExtent l="0" t="0" r="0" b="0"/>
                                  <wp:docPr id="2" name="Picture 12"/>
                                  <wp:cNvGraphicFramePr/>
                                  <a:graphic xmlns:a="http://schemas.openxmlformats.org/drawingml/2006/main">
                                    <a:graphicData uri="http://schemas.openxmlformats.org/drawingml/2006/picture">
                                      <pic:pic xmlns:pic="http://schemas.openxmlformats.org/drawingml/2006/picture">
                                        <pic:nvPicPr>
                                          <pic:cNvPr id="2" name="Picture 12"/>
                                          <pic:cNvPicPr/>
                                        </pic:nvPicPr>
                                        <pic:blipFill>
                                          <a:blip r:embed="rId1">
                                            <a:extLst>
                                              <a:ext uri="{28A0092B-C50C-407E-A947-70E740481C1C}">
                                                <a14:useLocalDpi xmlns:a14="http://schemas.microsoft.com/office/drawing/2010/main" val="0"/>
                                              </a:ext>
                                            </a:extLst>
                                          </a:blip>
                                          <a:srcRect l="2531" t="19737" r="57216" b="21053"/>
                                          <a:stretch>
                                            <a:fillRect/>
                                          </a:stretch>
                                        </pic:blipFill>
                                        <pic:spPr bwMode="auto">
                                          <a:xfrm>
                                            <a:off x="0" y="0"/>
                                            <a:ext cx="3342005" cy="567055"/>
                                          </a:xfrm>
                                          <a:prstGeom prst="rect">
                                            <a:avLst/>
                                          </a:prstGeom>
                                          <a:noFill/>
                                        </pic:spPr>
                                      </pic:pic>
                                    </a:graphicData>
                                  </a:graphic>
                                </wp:inline>
                              </w:drawing>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1574C9" id="Group 155" o:spid="_x0000_s1026" style="position:absolute;margin-left:0;margin-top:0;width:468pt;height:52.35pt;z-index:251659264;mso-position-horizontal:left;mso-position-horizontal-relative:page;mso-position-vertical:center;mso-position-vertical-relative:bottom-margin-area" coordsize="59436,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6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28339153" w14:textId="70849796" w:rsidR="00FA25D0" w:rsidRDefault="0090355E">
                      <w:pPr>
                        <w:pStyle w:val="Footer"/>
                        <w:rPr>
                          <w:caps/>
                          <w:color w:val="808080" w:themeColor="background1" w:themeShade="80"/>
                          <w:sz w:val="20"/>
                          <w:szCs w:val="20"/>
                        </w:rPr>
                      </w:pPr>
                      <w:r>
                        <w:rPr>
                          <w:noProof/>
                        </w:rPr>
                        <w:drawing>
                          <wp:inline distT="0" distB="0" distL="0" distR="0" wp14:anchorId="29B859D1" wp14:editId="205A7860">
                            <wp:extent cx="3342005" cy="567055"/>
                            <wp:effectExtent l="0" t="0" r="0" b="0"/>
                            <wp:docPr id="2" name="Picture 12"/>
                            <wp:cNvGraphicFramePr/>
                            <a:graphic xmlns:a="http://schemas.openxmlformats.org/drawingml/2006/main">
                              <a:graphicData uri="http://schemas.openxmlformats.org/drawingml/2006/picture">
                                <pic:pic xmlns:pic="http://schemas.openxmlformats.org/drawingml/2006/picture">
                                  <pic:nvPicPr>
                                    <pic:cNvPr id="2" name="Picture 12"/>
                                    <pic:cNvPicPr/>
                                  </pic:nvPicPr>
                                  <pic:blipFill>
                                    <a:blip r:embed="rId2">
                                      <a:extLst>
                                        <a:ext uri="{28A0092B-C50C-407E-A947-70E740481C1C}">
                                          <a14:useLocalDpi xmlns:a14="http://schemas.microsoft.com/office/drawing/2010/main" val="0"/>
                                        </a:ext>
                                      </a:extLst>
                                    </a:blip>
                                    <a:srcRect l="2531" t="19737" r="57216" b="21053"/>
                                    <a:stretch>
                                      <a:fillRect/>
                                    </a:stretch>
                                  </pic:blipFill>
                                  <pic:spPr bwMode="auto">
                                    <a:xfrm>
                                      <a:off x="0" y="0"/>
                                      <a:ext cx="3342005" cy="567055"/>
                                    </a:xfrm>
                                    <a:prstGeom prst="rect">
                                      <a:avLst/>
                                    </a:prstGeom>
                                    <a:noFill/>
                                  </pic:spPr>
                                </pic:pic>
                              </a:graphicData>
                            </a:graphic>
                          </wp:inline>
                        </w:drawing>
                      </w:r>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5F5C4" w14:textId="77777777" w:rsidR="003E7210" w:rsidRDefault="003E7210" w:rsidP="003F3092">
      <w:r>
        <w:separator/>
      </w:r>
    </w:p>
  </w:footnote>
  <w:footnote w:type="continuationSeparator" w:id="0">
    <w:p w14:paraId="506519B4" w14:textId="77777777" w:rsidR="003E7210" w:rsidRDefault="003E7210" w:rsidP="003F3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006E6" w14:textId="3568234F" w:rsidR="009202FE" w:rsidRDefault="009202FE">
    <w:pPr>
      <w:pStyle w:val="Header"/>
    </w:pPr>
    <w:r>
      <w:rPr>
        <w:noProof/>
        <w:lang w:eastAsia="en-GB"/>
      </w:rPr>
      <w:drawing>
        <wp:anchor distT="0" distB="0" distL="114300" distR="114300" simplePos="0" relativeHeight="251661312" behindDoc="0" locked="0" layoutInCell="1" allowOverlap="1" wp14:anchorId="7C55280A" wp14:editId="13C60447">
          <wp:simplePos x="0" y="0"/>
          <wp:positionH relativeFrom="margin">
            <wp:posOffset>3882683</wp:posOffset>
          </wp:positionH>
          <wp:positionV relativeFrom="paragraph">
            <wp:posOffset>-253756</wp:posOffset>
          </wp:positionV>
          <wp:extent cx="2445385" cy="5740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5385" cy="574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532B19" w14:textId="77777777" w:rsidR="009202FE" w:rsidRDefault="009202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4E7"/>
    <w:multiLevelType w:val="hybridMultilevel"/>
    <w:tmpl w:val="65329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AD25779"/>
    <w:multiLevelType w:val="hybridMultilevel"/>
    <w:tmpl w:val="7DE2DE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5E51664"/>
    <w:multiLevelType w:val="hybridMultilevel"/>
    <w:tmpl w:val="8496F3F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7641B7"/>
    <w:multiLevelType w:val="hybridMultilevel"/>
    <w:tmpl w:val="A6B61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AF7094"/>
    <w:multiLevelType w:val="hybridMultilevel"/>
    <w:tmpl w:val="4E128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102FB5"/>
    <w:multiLevelType w:val="hybridMultilevel"/>
    <w:tmpl w:val="82D0E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74351F5"/>
    <w:multiLevelType w:val="hybridMultilevel"/>
    <w:tmpl w:val="EDCC4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3B6295"/>
    <w:multiLevelType w:val="hybridMultilevel"/>
    <w:tmpl w:val="681800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46A60BC0"/>
    <w:multiLevelType w:val="hybridMultilevel"/>
    <w:tmpl w:val="B2725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7C3420C"/>
    <w:multiLevelType w:val="hybridMultilevel"/>
    <w:tmpl w:val="FBA82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52A82F35"/>
    <w:multiLevelType w:val="hybridMultilevel"/>
    <w:tmpl w:val="466C0A42"/>
    <w:lvl w:ilvl="0" w:tplc="0809000F">
      <w:start w:val="1"/>
      <w:numFmt w:val="decimal"/>
      <w:lvlText w:val="%1."/>
      <w:lvlJc w:val="left"/>
      <w:pPr>
        <w:ind w:left="360" w:hanging="360"/>
      </w:pPr>
      <w:rPr>
        <w:rFonts w:hint="default"/>
        <w:sz w:val="22"/>
        <w:szCs w:val="22"/>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619C5F0C"/>
    <w:multiLevelType w:val="hybridMultilevel"/>
    <w:tmpl w:val="30CA32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66B60E91"/>
    <w:multiLevelType w:val="hybridMultilevel"/>
    <w:tmpl w:val="E1AAE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AD0076C"/>
    <w:multiLevelType w:val="hybridMultilevel"/>
    <w:tmpl w:val="F74A78CA"/>
    <w:lvl w:ilvl="0" w:tplc="D85AB622">
      <w:start w:val="1"/>
      <w:numFmt w:val="bullet"/>
      <w:pStyle w:val="Dept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5"/>
  </w:num>
  <w:num w:numId="3">
    <w:abstractNumId w:val="13"/>
  </w:num>
  <w:num w:numId="4">
    <w:abstractNumId w:val="8"/>
  </w:num>
  <w:num w:numId="5">
    <w:abstractNumId w:val="0"/>
  </w:num>
  <w:num w:numId="6">
    <w:abstractNumId w:val="7"/>
  </w:num>
  <w:num w:numId="7">
    <w:abstractNumId w:val="6"/>
  </w:num>
  <w:num w:numId="8">
    <w:abstractNumId w:val="4"/>
  </w:num>
  <w:num w:numId="9">
    <w:abstractNumId w:val="3"/>
  </w:num>
  <w:num w:numId="10">
    <w:abstractNumId w:val="10"/>
  </w:num>
  <w:num w:numId="11">
    <w:abstractNumId w:val="11"/>
  </w:num>
  <w:num w:numId="12">
    <w:abstractNumId w:val="9"/>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5B9"/>
    <w:rsid w:val="000703F3"/>
    <w:rsid w:val="000D455C"/>
    <w:rsid w:val="000E0D12"/>
    <w:rsid w:val="001167F3"/>
    <w:rsid w:val="00153B45"/>
    <w:rsid w:val="001D574A"/>
    <w:rsid w:val="002136D1"/>
    <w:rsid w:val="00224C76"/>
    <w:rsid w:val="00241C3B"/>
    <w:rsid w:val="0027707F"/>
    <w:rsid w:val="002D4F70"/>
    <w:rsid w:val="0032404F"/>
    <w:rsid w:val="00363D8A"/>
    <w:rsid w:val="00391E66"/>
    <w:rsid w:val="003E6233"/>
    <w:rsid w:val="003E7210"/>
    <w:rsid w:val="003F3092"/>
    <w:rsid w:val="004054FB"/>
    <w:rsid w:val="00417950"/>
    <w:rsid w:val="0043110D"/>
    <w:rsid w:val="0044311D"/>
    <w:rsid w:val="00446AEB"/>
    <w:rsid w:val="004C1496"/>
    <w:rsid w:val="004F637B"/>
    <w:rsid w:val="00521375"/>
    <w:rsid w:val="005514AD"/>
    <w:rsid w:val="005654B5"/>
    <w:rsid w:val="005B6F39"/>
    <w:rsid w:val="006F1303"/>
    <w:rsid w:val="0070619D"/>
    <w:rsid w:val="00726D86"/>
    <w:rsid w:val="007C419D"/>
    <w:rsid w:val="007C7DB9"/>
    <w:rsid w:val="00832D9D"/>
    <w:rsid w:val="00834284"/>
    <w:rsid w:val="00876169"/>
    <w:rsid w:val="00882E9F"/>
    <w:rsid w:val="00890809"/>
    <w:rsid w:val="008C49F8"/>
    <w:rsid w:val="008E2ED0"/>
    <w:rsid w:val="0090355E"/>
    <w:rsid w:val="009202FE"/>
    <w:rsid w:val="00925789"/>
    <w:rsid w:val="00936BA0"/>
    <w:rsid w:val="00941A23"/>
    <w:rsid w:val="00951F96"/>
    <w:rsid w:val="0095448C"/>
    <w:rsid w:val="00A158A5"/>
    <w:rsid w:val="00A56725"/>
    <w:rsid w:val="00A83D05"/>
    <w:rsid w:val="00B21B0F"/>
    <w:rsid w:val="00B359EC"/>
    <w:rsid w:val="00B35C33"/>
    <w:rsid w:val="00B464DA"/>
    <w:rsid w:val="00BF2021"/>
    <w:rsid w:val="00C60D32"/>
    <w:rsid w:val="00C71321"/>
    <w:rsid w:val="00C84036"/>
    <w:rsid w:val="00C85284"/>
    <w:rsid w:val="00D17426"/>
    <w:rsid w:val="00D430DE"/>
    <w:rsid w:val="00DD67AC"/>
    <w:rsid w:val="00DF1C6E"/>
    <w:rsid w:val="00E21195"/>
    <w:rsid w:val="00E525B9"/>
    <w:rsid w:val="00E66F44"/>
    <w:rsid w:val="00E67032"/>
    <w:rsid w:val="00E84546"/>
    <w:rsid w:val="00EC62E6"/>
    <w:rsid w:val="00F17F4A"/>
    <w:rsid w:val="00F5432D"/>
    <w:rsid w:val="00FA25D0"/>
    <w:rsid w:val="00FC1BBF"/>
    <w:rsid w:val="00FF1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3F3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5B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tBullets">
    <w:name w:val="DeptBullets"/>
    <w:basedOn w:val="Normal"/>
    <w:rsid w:val="00EC62E6"/>
    <w:pPr>
      <w:widowControl w:val="0"/>
      <w:numPr>
        <w:numId w:val="3"/>
      </w:numPr>
      <w:overflowPunct w:val="0"/>
      <w:autoSpaceDE w:val="0"/>
      <w:autoSpaceDN w:val="0"/>
      <w:adjustRightInd w:val="0"/>
      <w:spacing w:after="240"/>
      <w:textAlignment w:val="baseline"/>
    </w:pPr>
    <w:rPr>
      <w:rFonts w:ascii="Arial" w:eastAsia="Times New Roman" w:hAnsi="Arial" w:cs="Times New Roman"/>
      <w:sz w:val="24"/>
      <w:szCs w:val="20"/>
    </w:rPr>
  </w:style>
  <w:style w:type="paragraph" w:styleId="ListParagraph">
    <w:name w:val="List Paragraph"/>
    <w:aliases w:val="Bullet Style,Normal numbered,L,NumberedList,Párrafo de lista,Recommendation,Recommendatio,MAIN CONTEN,No Spacing11,List Paragrap,Colorful List - Accent 12,Bullet Styl,Bullet,PAC HEARING,Recommendati,List Paragra,List Paragraph21,Maire,L1"/>
    <w:basedOn w:val="Normal"/>
    <w:link w:val="ListParagraphChar"/>
    <w:uiPriority w:val="34"/>
    <w:qFormat/>
    <w:rsid w:val="00EC62E6"/>
    <w:pPr>
      <w:spacing w:after="160" w:line="259" w:lineRule="auto"/>
      <w:ind w:left="720"/>
      <w:contextualSpacing/>
    </w:pPr>
    <w:rPr>
      <w:rFonts w:asciiTheme="minorHAnsi" w:hAnsiTheme="minorHAnsi" w:cstheme="minorBidi"/>
    </w:rPr>
  </w:style>
  <w:style w:type="character" w:customStyle="1" w:styleId="ListParagraphChar">
    <w:name w:val="List Paragraph Char"/>
    <w:aliases w:val="Bullet Style Char,Normal numbered Char,L Char,NumberedList Char,Párrafo de lista Char,Recommendation Char,Recommendatio Char,MAIN CONTEN Char,No Spacing11 Char,List Paragrap Char,Colorful List - Accent 12 Char,Bullet Styl Char"/>
    <w:basedOn w:val="DefaultParagraphFont"/>
    <w:link w:val="ListParagraph"/>
    <w:uiPriority w:val="34"/>
    <w:qFormat/>
    <w:locked/>
    <w:rsid w:val="00EC62E6"/>
  </w:style>
  <w:style w:type="character" w:styleId="CommentReference">
    <w:name w:val="annotation reference"/>
    <w:basedOn w:val="DefaultParagraphFont"/>
    <w:uiPriority w:val="99"/>
    <w:semiHidden/>
    <w:unhideWhenUsed/>
    <w:rsid w:val="005514AD"/>
    <w:rPr>
      <w:sz w:val="16"/>
      <w:szCs w:val="16"/>
    </w:rPr>
  </w:style>
  <w:style w:type="paragraph" w:styleId="CommentText">
    <w:name w:val="annotation text"/>
    <w:basedOn w:val="Normal"/>
    <w:link w:val="CommentTextChar"/>
    <w:uiPriority w:val="99"/>
    <w:semiHidden/>
    <w:unhideWhenUsed/>
    <w:rsid w:val="005514AD"/>
    <w:rPr>
      <w:sz w:val="20"/>
      <w:szCs w:val="20"/>
    </w:rPr>
  </w:style>
  <w:style w:type="character" w:customStyle="1" w:styleId="CommentTextChar">
    <w:name w:val="Comment Text Char"/>
    <w:basedOn w:val="DefaultParagraphFont"/>
    <w:link w:val="CommentText"/>
    <w:uiPriority w:val="99"/>
    <w:semiHidden/>
    <w:rsid w:val="005514A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514AD"/>
    <w:rPr>
      <w:b/>
      <w:bCs/>
    </w:rPr>
  </w:style>
  <w:style w:type="character" w:customStyle="1" w:styleId="CommentSubjectChar">
    <w:name w:val="Comment Subject Char"/>
    <w:basedOn w:val="CommentTextChar"/>
    <w:link w:val="CommentSubject"/>
    <w:uiPriority w:val="99"/>
    <w:semiHidden/>
    <w:rsid w:val="005514AD"/>
    <w:rPr>
      <w:rFonts w:ascii="Calibri" w:hAnsi="Calibri" w:cs="Calibri"/>
      <w:b/>
      <w:bCs/>
      <w:sz w:val="20"/>
      <w:szCs w:val="20"/>
    </w:rPr>
  </w:style>
  <w:style w:type="paragraph" w:styleId="BalloonText">
    <w:name w:val="Balloon Text"/>
    <w:basedOn w:val="Normal"/>
    <w:link w:val="BalloonTextChar"/>
    <w:uiPriority w:val="99"/>
    <w:semiHidden/>
    <w:unhideWhenUsed/>
    <w:rsid w:val="005514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4AD"/>
    <w:rPr>
      <w:rFonts w:ascii="Segoe UI" w:hAnsi="Segoe UI" w:cs="Segoe UI"/>
      <w:sz w:val="18"/>
      <w:szCs w:val="18"/>
    </w:rPr>
  </w:style>
  <w:style w:type="character" w:styleId="Hyperlink">
    <w:name w:val="Hyperlink"/>
    <w:basedOn w:val="DefaultParagraphFont"/>
    <w:uiPriority w:val="99"/>
    <w:unhideWhenUsed/>
    <w:rsid w:val="003F3092"/>
    <w:rPr>
      <w:color w:val="0563C1"/>
      <w:u w:val="single"/>
    </w:rPr>
  </w:style>
  <w:style w:type="character" w:styleId="FollowedHyperlink">
    <w:name w:val="FollowedHyperlink"/>
    <w:basedOn w:val="DefaultParagraphFont"/>
    <w:uiPriority w:val="99"/>
    <w:semiHidden/>
    <w:unhideWhenUsed/>
    <w:rsid w:val="003F3092"/>
    <w:rPr>
      <w:color w:val="954F72" w:themeColor="followedHyperlink"/>
      <w:u w:val="single"/>
    </w:rPr>
  </w:style>
  <w:style w:type="paragraph" w:styleId="EndnoteText">
    <w:name w:val="endnote text"/>
    <w:basedOn w:val="Normal"/>
    <w:link w:val="EndnoteTextChar"/>
    <w:uiPriority w:val="99"/>
    <w:semiHidden/>
    <w:unhideWhenUsed/>
    <w:rsid w:val="003F3092"/>
    <w:rPr>
      <w:sz w:val="20"/>
      <w:szCs w:val="20"/>
    </w:rPr>
  </w:style>
  <w:style w:type="character" w:customStyle="1" w:styleId="EndnoteTextChar">
    <w:name w:val="Endnote Text Char"/>
    <w:basedOn w:val="DefaultParagraphFont"/>
    <w:link w:val="EndnoteText"/>
    <w:uiPriority w:val="99"/>
    <w:semiHidden/>
    <w:rsid w:val="003F3092"/>
    <w:rPr>
      <w:rFonts w:ascii="Calibri" w:hAnsi="Calibri" w:cs="Calibri"/>
      <w:sz w:val="20"/>
      <w:szCs w:val="20"/>
    </w:rPr>
  </w:style>
  <w:style w:type="character" w:styleId="EndnoteReference">
    <w:name w:val="endnote reference"/>
    <w:basedOn w:val="DefaultParagraphFont"/>
    <w:uiPriority w:val="99"/>
    <w:semiHidden/>
    <w:unhideWhenUsed/>
    <w:rsid w:val="003F3092"/>
    <w:rPr>
      <w:vertAlign w:val="superscript"/>
    </w:rPr>
  </w:style>
  <w:style w:type="table" w:styleId="TableGrid">
    <w:name w:val="Table Grid"/>
    <w:basedOn w:val="TableNormal"/>
    <w:uiPriority w:val="39"/>
    <w:rsid w:val="004F637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1167F3"/>
    <w:rPr>
      <w:color w:val="605E5C"/>
      <w:shd w:val="clear" w:color="auto" w:fill="E1DFDD"/>
    </w:rPr>
  </w:style>
  <w:style w:type="paragraph" w:styleId="Header">
    <w:name w:val="header"/>
    <w:basedOn w:val="Normal"/>
    <w:link w:val="HeaderChar"/>
    <w:uiPriority w:val="99"/>
    <w:unhideWhenUsed/>
    <w:rsid w:val="00FA25D0"/>
    <w:pPr>
      <w:tabs>
        <w:tab w:val="center" w:pos="4513"/>
        <w:tab w:val="right" w:pos="9026"/>
      </w:tabs>
    </w:pPr>
  </w:style>
  <w:style w:type="character" w:customStyle="1" w:styleId="HeaderChar">
    <w:name w:val="Header Char"/>
    <w:basedOn w:val="DefaultParagraphFont"/>
    <w:link w:val="Header"/>
    <w:uiPriority w:val="99"/>
    <w:rsid w:val="00FA25D0"/>
    <w:rPr>
      <w:rFonts w:ascii="Calibri" w:hAnsi="Calibri" w:cs="Calibri"/>
    </w:rPr>
  </w:style>
  <w:style w:type="paragraph" w:styleId="Footer">
    <w:name w:val="footer"/>
    <w:basedOn w:val="Normal"/>
    <w:link w:val="FooterChar"/>
    <w:uiPriority w:val="99"/>
    <w:unhideWhenUsed/>
    <w:rsid w:val="00FA25D0"/>
    <w:pPr>
      <w:tabs>
        <w:tab w:val="center" w:pos="4513"/>
        <w:tab w:val="right" w:pos="9026"/>
      </w:tabs>
    </w:pPr>
  </w:style>
  <w:style w:type="character" w:customStyle="1" w:styleId="FooterChar">
    <w:name w:val="Footer Char"/>
    <w:basedOn w:val="DefaultParagraphFont"/>
    <w:link w:val="Footer"/>
    <w:uiPriority w:val="99"/>
    <w:rsid w:val="00FA25D0"/>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5B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tBullets">
    <w:name w:val="DeptBullets"/>
    <w:basedOn w:val="Normal"/>
    <w:rsid w:val="00EC62E6"/>
    <w:pPr>
      <w:widowControl w:val="0"/>
      <w:numPr>
        <w:numId w:val="3"/>
      </w:numPr>
      <w:overflowPunct w:val="0"/>
      <w:autoSpaceDE w:val="0"/>
      <w:autoSpaceDN w:val="0"/>
      <w:adjustRightInd w:val="0"/>
      <w:spacing w:after="240"/>
      <w:textAlignment w:val="baseline"/>
    </w:pPr>
    <w:rPr>
      <w:rFonts w:ascii="Arial" w:eastAsia="Times New Roman" w:hAnsi="Arial" w:cs="Times New Roman"/>
      <w:sz w:val="24"/>
      <w:szCs w:val="20"/>
    </w:rPr>
  </w:style>
  <w:style w:type="paragraph" w:styleId="ListParagraph">
    <w:name w:val="List Paragraph"/>
    <w:aliases w:val="Bullet Style,Normal numbered,L,NumberedList,Párrafo de lista,Recommendation,Recommendatio,MAIN CONTEN,No Spacing11,List Paragrap,Colorful List - Accent 12,Bullet Styl,Bullet,PAC HEARING,Recommendati,List Paragra,List Paragraph21,Maire,L1"/>
    <w:basedOn w:val="Normal"/>
    <w:link w:val="ListParagraphChar"/>
    <w:uiPriority w:val="34"/>
    <w:qFormat/>
    <w:rsid w:val="00EC62E6"/>
    <w:pPr>
      <w:spacing w:after="160" w:line="259" w:lineRule="auto"/>
      <w:ind w:left="720"/>
      <w:contextualSpacing/>
    </w:pPr>
    <w:rPr>
      <w:rFonts w:asciiTheme="minorHAnsi" w:hAnsiTheme="minorHAnsi" w:cstheme="minorBidi"/>
    </w:rPr>
  </w:style>
  <w:style w:type="character" w:customStyle="1" w:styleId="ListParagraphChar">
    <w:name w:val="List Paragraph Char"/>
    <w:aliases w:val="Bullet Style Char,Normal numbered Char,L Char,NumberedList Char,Párrafo de lista Char,Recommendation Char,Recommendatio Char,MAIN CONTEN Char,No Spacing11 Char,List Paragrap Char,Colorful List - Accent 12 Char,Bullet Styl Char"/>
    <w:basedOn w:val="DefaultParagraphFont"/>
    <w:link w:val="ListParagraph"/>
    <w:uiPriority w:val="34"/>
    <w:qFormat/>
    <w:locked/>
    <w:rsid w:val="00EC62E6"/>
  </w:style>
  <w:style w:type="character" w:styleId="CommentReference">
    <w:name w:val="annotation reference"/>
    <w:basedOn w:val="DefaultParagraphFont"/>
    <w:uiPriority w:val="99"/>
    <w:semiHidden/>
    <w:unhideWhenUsed/>
    <w:rsid w:val="005514AD"/>
    <w:rPr>
      <w:sz w:val="16"/>
      <w:szCs w:val="16"/>
    </w:rPr>
  </w:style>
  <w:style w:type="paragraph" w:styleId="CommentText">
    <w:name w:val="annotation text"/>
    <w:basedOn w:val="Normal"/>
    <w:link w:val="CommentTextChar"/>
    <w:uiPriority w:val="99"/>
    <w:semiHidden/>
    <w:unhideWhenUsed/>
    <w:rsid w:val="005514AD"/>
    <w:rPr>
      <w:sz w:val="20"/>
      <w:szCs w:val="20"/>
    </w:rPr>
  </w:style>
  <w:style w:type="character" w:customStyle="1" w:styleId="CommentTextChar">
    <w:name w:val="Comment Text Char"/>
    <w:basedOn w:val="DefaultParagraphFont"/>
    <w:link w:val="CommentText"/>
    <w:uiPriority w:val="99"/>
    <w:semiHidden/>
    <w:rsid w:val="005514A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514AD"/>
    <w:rPr>
      <w:b/>
      <w:bCs/>
    </w:rPr>
  </w:style>
  <w:style w:type="character" w:customStyle="1" w:styleId="CommentSubjectChar">
    <w:name w:val="Comment Subject Char"/>
    <w:basedOn w:val="CommentTextChar"/>
    <w:link w:val="CommentSubject"/>
    <w:uiPriority w:val="99"/>
    <w:semiHidden/>
    <w:rsid w:val="005514AD"/>
    <w:rPr>
      <w:rFonts w:ascii="Calibri" w:hAnsi="Calibri" w:cs="Calibri"/>
      <w:b/>
      <w:bCs/>
      <w:sz w:val="20"/>
      <w:szCs w:val="20"/>
    </w:rPr>
  </w:style>
  <w:style w:type="paragraph" w:styleId="BalloonText">
    <w:name w:val="Balloon Text"/>
    <w:basedOn w:val="Normal"/>
    <w:link w:val="BalloonTextChar"/>
    <w:uiPriority w:val="99"/>
    <w:semiHidden/>
    <w:unhideWhenUsed/>
    <w:rsid w:val="005514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4AD"/>
    <w:rPr>
      <w:rFonts w:ascii="Segoe UI" w:hAnsi="Segoe UI" w:cs="Segoe UI"/>
      <w:sz w:val="18"/>
      <w:szCs w:val="18"/>
    </w:rPr>
  </w:style>
  <w:style w:type="character" w:styleId="Hyperlink">
    <w:name w:val="Hyperlink"/>
    <w:basedOn w:val="DefaultParagraphFont"/>
    <w:uiPriority w:val="99"/>
    <w:unhideWhenUsed/>
    <w:rsid w:val="003F3092"/>
    <w:rPr>
      <w:color w:val="0563C1"/>
      <w:u w:val="single"/>
    </w:rPr>
  </w:style>
  <w:style w:type="character" w:styleId="FollowedHyperlink">
    <w:name w:val="FollowedHyperlink"/>
    <w:basedOn w:val="DefaultParagraphFont"/>
    <w:uiPriority w:val="99"/>
    <w:semiHidden/>
    <w:unhideWhenUsed/>
    <w:rsid w:val="003F3092"/>
    <w:rPr>
      <w:color w:val="954F72" w:themeColor="followedHyperlink"/>
      <w:u w:val="single"/>
    </w:rPr>
  </w:style>
  <w:style w:type="paragraph" w:styleId="EndnoteText">
    <w:name w:val="endnote text"/>
    <w:basedOn w:val="Normal"/>
    <w:link w:val="EndnoteTextChar"/>
    <w:uiPriority w:val="99"/>
    <w:semiHidden/>
    <w:unhideWhenUsed/>
    <w:rsid w:val="003F3092"/>
    <w:rPr>
      <w:sz w:val="20"/>
      <w:szCs w:val="20"/>
    </w:rPr>
  </w:style>
  <w:style w:type="character" w:customStyle="1" w:styleId="EndnoteTextChar">
    <w:name w:val="Endnote Text Char"/>
    <w:basedOn w:val="DefaultParagraphFont"/>
    <w:link w:val="EndnoteText"/>
    <w:uiPriority w:val="99"/>
    <w:semiHidden/>
    <w:rsid w:val="003F3092"/>
    <w:rPr>
      <w:rFonts w:ascii="Calibri" w:hAnsi="Calibri" w:cs="Calibri"/>
      <w:sz w:val="20"/>
      <w:szCs w:val="20"/>
    </w:rPr>
  </w:style>
  <w:style w:type="character" w:styleId="EndnoteReference">
    <w:name w:val="endnote reference"/>
    <w:basedOn w:val="DefaultParagraphFont"/>
    <w:uiPriority w:val="99"/>
    <w:semiHidden/>
    <w:unhideWhenUsed/>
    <w:rsid w:val="003F3092"/>
    <w:rPr>
      <w:vertAlign w:val="superscript"/>
    </w:rPr>
  </w:style>
  <w:style w:type="table" w:styleId="TableGrid">
    <w:name w:val="Table Grid"/>
    <w:basedOn w:val="TableNormal"/>
    <w:uiPriority w:val="39"/>
    <w:rsid w:val="004F637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1167F3"/>
    <w:rPr>
      <w:color w:val="605E5C"/>
      <w:shd w:val="clear" w:color="auto" w:fill="E1DFDD"/>
    </w:rPr>
  </w:style>
  <w:style w:type="paragraph" w:styleId="Header">
    <w:name w:val="header"/>
    <w:basedOn w:val="Normal"/>
    <w:link w:val="HeaderChar"/>
    <w:uiPriority w:val="99"/>
    <w:unhideWhenUsed/>
    <w:rsid w:val="00FA25D0"/>
    <w:pPr>
      <w:tabs>
        <w:tab w:val="center" w:pos="4513"/>
        <w:tab w:val="right" w:pos="9026"/>
      </w:tabs>
    </w:pPr>
  </w:style>
  <w:style w:type="character" w:customStyle="1" w:styleId="HeaderChar">
    <w:name w:val="Header Char"/>
    <w:basedOn w:val="DefaultParagraphFont"/>
    <w:link w:val="Header"/>
    <w:uiPriority w:val="99"/>
    <w:rsid w:val="00FA25D0"/>
    <w:rPr>
      <w:rFonts w:ascii="Calibri" w:hAnsi="Calibri" w:cs="Calibri"/>
    </w:rPr>
  </w:style>
  <w:style w:type="paragraph" w:styleId="Footer">
    <w:name w:val="footer"/>
    <w:basedOn w:val="Normal"/>
    <w:link w:val="FooterChar"/>
    <w:uiPriority w:val="99"/>
    <w:unhideWhenUsed/>
    <w:rsid w:val="00FA25D0"/>
    <w:pPr>
      <w:tabs>
        <w:tab w:val="center" w:pos="4513"/>
        <w:tab w:val="right" w:pos="9026"/>
      </w:tabs>
    </w:pPr>
  </w:style>
  <w:style w:type="character" w:customStyle="1" w:styleId="FooterChar">
    <w:name w:val="Footer Char"/>
    <w:basedOn w:val="DefaultParagraphFont"/>
    <w:link w:val="Footer"/>
    <w:uiPriority w:val="99"/>
    <w:rsid w:val="00FA25D0"/>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331625">
      <w:bodyDiv w:val="1"/>
      <w:marLeft w:val="0"/>
      <w:marRight w:val="0"/>
      <w:marTop w:val="0"/>
      <w:marBottom w:val="0"/>
      <w:divBdr>
        <w:top w:val="none" w:sz="0" w:space="0" w:color="auto"/>
        <w:left w:val="none" w:sz="0" w:space="0" w:color="auto"/>
        <w:bottom w:val="none" w:sz="0" w:space="0" w:color="auto"/>
        <w:right w:val="none" w:sz="0" w:space="0" w:color="auto"/>
      </w:divBdr>
    </w:div>
    <w:div w:id="629869334">
      <w:bodyDiv w:val="1"/>
      <w:marLeft w:val="0"/>
      <w:marRight w:val="0"/>
      <w:marTop w:val="0"/>
      <w:marBottom w:val="0"/>
      <w:divBdr>
        <w:top w:val="none" w:sz="0" w:space="0" w:color="auto"/>
        <w:left w:val="none" w:sz="0" w:space="0" w:color="auto"/>
        <w:bottom w:val="none" w:sz="0" w:space="0" w:color="auto"/>
        <w:right w:val="none" w:sz="0" w:space="0" w:color="auto"/>
      </w:divBdr>
    </w:div>
    <w:div w:id="1194805614">
      <w:bodyDiv w:val="1"/>
      <w:marLeft w:val="0"/>
      <w:marRight w:val="0"/>
      <w:marTop w:val="0"/>
      <w:marBottom w:val="0"/>
      <w:divBdr>
        <w:top w:val="none" w:sz="0" w:space="0" w:color="auto"/>
        <w:left w:val="none" w:sz="0" w:space="0" w:color="auto"/>
        <w:bottom w:val="none" w:sz="0" w:space="0" w:color="auto"/>
        <w:right w:val="none" w:sz="0" w:space="0" w:color="auto"/>
      </w:divBdr>
    </w:div>
    <w:div w:id="154536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haso.skillsforhealth.org.uk/news/apprenticeships-in-primary-and-social-care-updated-resource-pack-publishe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accounts.manage-apprenticeships.service.gov.uk/service/inde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haso.skillsforhealth.org.uk/news/health-education-england-relationship-managers-meet-the-tea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4AA9E76D6EE0498CFEADA9814893F6" ma:contentTypeVersion="12" ma:contentTypeDescription="Create a new document." ma:contentTypeScope="" ma:versionID="5c6ddf46be36f5925d62703fdf6450a0">
  <xsd:schema xmlns:xsd="http://www.w3.org/2001/XMLSchema" xmlns:xs="http://www.w3.org/2001/XMLSchema" xmlns:p="http://schemas.microsoft.com/office/2006/metadata/properties" xmlns:ns3="c3c6e96c-fb22-4fc3-9e4a-aef18bda0d61" xmlns:ns4="3a3c59d4-7af5-4302-b5c7-d13eacd272f7" targetNamespace="http://schemas.microsoft.com/office/2006/metadata/properties" ma:root="true" ma:fieldsID="66d0a97df1d5b7c70df1f22d663bb9b1" ns3:_="" ns4:_="">
    <xsd:import namespace="c3c6e96c-fb22-4fc3-9e4a-aef18bda0d61"/>
    <xsd:import namespace="3a3c59d4-7af5-4302-b5c7-d13eacd272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c6e96c-fb22-4fc3-9e4a-aef18bda0d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3c59d4-7af5-4302-b5c7-d13eacd272f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5364C-8D51-43B5-861E-2404D6DC6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c6e96c-fb22-4fc3-9e4a-aef18bda0d61"/>
    <ds:schemaRef ds:uri="3a3c59d4-7af5-4302-b5c7-d13eacd272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246883-5D56-4961-8CCA-09755672223C}">
  <ds:schemaRefs>
    <ds:schemaRef ds:uri="http://schemas.microsoft.com/sharepoint/v3/contenttype/forms"/>
  </ds:schemaRefs>
</ds:datastoreItem>
</file>

<file path=customXml/itemProps3.xml><?xml version="1.0" encoding="utf-8"?>
<ds:datastoreItem xmlns:ds="http://schemas.openxmlformats.org/officeDocument/2006/customXml" ds:itemID="{7A842EA0-F023-4142-882D-C4DA075BC32C}">
  <ds:schemaRefs>
    <ds:schemaRef ds:uri="http://schemas.microsoft.com/office/2006/metadata/properties"/>
    <ds:schemaRef ds:uri="http://schemas.microsoft.com/office/2006/documentManagement/types"/>
    <ds:schemaRef ds:uri="3a3c59d4-7af5-4302-b5c7-d13eacd272f7"/>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c3c6e96c-fb22-4fc3-9e4a-aef18bda0d61"/>
    <ds:schemaRef ds:uri="http://www.w3.org/XML/1998/namespace"/>
  </ds:schemaRefs>
</ds:datastoreItem>
</file>

<file path=customXml/itemProps4.xml><?xml version="1.0" encoding="utf-8"?>
<ds:datastoreItem xmlns:ds="http://schemas.openxmlformats.org/officeDocument/2006/customXml" ds:itemID="{CC3CB099-2E47-4851-BB6F-0AE9BE463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Briers, Imogen</dc:creator>
  <cp:lastModifiedBy>Heather Glover</cp:lastModifiedBy>
  <cp:revision>2</cp:revision>
  <dcterms:created xsi:type="dcterms:W3CDTF">2020-11-24T08:29:00Z</dcterms:created>
  <dcterms:modified xsi:type="dcterms:W3CDTF">2020-11-24T08:29:00Z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0x0101003E4AA9E76D6EE0498CFEADA9814893F6</vt:lpwstr>
  </property>
</Properties>
</file>