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13"/>
        <w:gridCol w:w="56"/>
        <w:gridCol w:w="6481"/>
        <w:gridCol w:w="938"/>
        <w:gridCol w:w="3549"/>
        <w:gridCol w:w="28"/>
        <w:gridCol w:w="156"/>
      </w:tblGrid>
      <w:tr w:rsidR="009A1911" w14:paraId="7FB6DA96" w14:textId="77777777">
        <w:trPr>
          <w:trHeight w:val="100"/>
        </w:trPr>
        <w:tc>
          <w:tcPr>
            <w:tcW w:w="113" w:type="dxa"/>
          </w:tcPr>
          <w:p w14:paraId="6C7B1B6D" w14:textId="77777777" w:rsidR="009A1911" w:rsidRDefault="009A1911">
            <w:pPr>
              <w:pStyle w:val="EmptyCellLayoutStyle"/>
              <w:spacing w:after="0" w:line="240" w:lineRule="auto"/>
            </w:pPr>
          </w:p>
        </w:tc>
        <w:tc>
          <w:tcPr>
            <w:tcW w:w="56" w:type="dxa"/>
          </w:tcPr>
          <w:p w14:paraId="49D8239A" w14:textId="77777777" w:rsidR="009A1911" w:rsidRDefault="009A1911">
            <w:pPr>
              <w:pStyle w:val="EmptyCellLayoutStyle"/>
              <w:spacing w:after="0" w:line="240" w:lineRule="auto"/>
            </w:pPr>
          </w:p>
        </w:tc>
        <w:tc>
          <w:tcPr>
            <w:tcW w:w="6481" w:type="dxa"/>
          </w:tcPr>
          <w:p w14:paraId="03DAA04B" w14:textId="77777777" w:rsidR="009A1911" w:rsidRDefault="009A1911">
            <w:pPr>
              <w:pStyle w:val="EmptyCellLayoutStyle"/>
              <w:spacing w:after="0" w:line="240" w:lineRule="auto"/>
            </w:pPr>
          </w:p>
        </w:tc>
        <w:tc>
          <w:tcPr>
            <w:tcW w:w="938" w:type="dxa"/>
          </w:tcPr>
          <w:p w14:paraId="75440C73" w14:textId="77777777" w:rsidR="009A1911" w:rsidRDefault="009A1911">
            <w:pPr>
              <w:pStyle w:val="EmptyCellLayoutStyle"/>
              <w:spacing w:after="0" w:line="240" w:lineRule="auto"/>
            </w:pPr>
          </w:p>
        </w:tc>
        <w:tc>
          <w:tcPr>
            <w:tcW w:w="3549" w:type="dxa"/>
          </w:tcPr>
          <w:p w14:paraId="4E9E8240" w14:textId="77777777" w:rsidR="009A1911" w:rsidRDefault="009A1911">
            <w:pPr>
              <w:pStyle w:val="EmptyCellLayoutStyle"/>
              <w:spacing w:after="0" w:line="240" w:lineRule="auto"/>
            </w:pPr>
          </w:p>
        </w:tc>
        <w:tc>
          <w:tcPr>
            <w:tcW w:w="28" w:type="dxa"/>
          </w:tcPr>
          <w:p w14:paraId="31F7AF70" w14:textId="77777777" w:rsidR="009A1911" w:rsidRDefault="009A1911">
            <w:pPr>
              <w:pStyle w:val="EmptyCellLayoutStyle"/>
              <w:spacing w:after="0" w:line="240" w:lineRule="auto"/>
            </w:pPr>
          </w:p>
        </w:tc>
        <w:tc>
          <w:tcPr>
            <w:tcW w:w="156" w:type="dxa"/>
          </w:tcPr>
          <w:p w14:paraId="06121B88" w14:textId="77777777" w:rsidR="009A1911" w:rsidRDefault="009A1911">
            <w:pPr>
              <w:pStyle w:val="EmptyCellLayoutStyle"/>
              <w:spacing w:after="0" w:line="240" w:lineRule="auto"/>
            </w:pPr>
          </w:p>
        </w:tc>
      </w:tr>
      <w:tr w:rsidR="005279C0" w14:paraId="6900F75D" w14:textId="77777777" w:rsidTr="00E046A8">
        <w:trPr>
          <w:trHeight w:val="70"/>
        </w:trPr>
        <w:tc>
          <w:tcPr>
            <w:tcW w:w="113" w:type="dxa"/>
          </w:tcPr>
          <w:p w14:paraId="24ECB6D0" w14:textId="77777777" w:rsidR="009A1911" w:rsidRDefault="009A1911">
            <w:pPr>
              <w:pStyle w:val="EmptyCellLayoutStyle"/>
              <w:spacing w:after="0" w:line="240" w:lineRule="auto"/>
            </w:pPr>
          </w:p>
        </w:tc>
        <w:tc>
          <w:tcPr>
            <w:tcW w:w="6537" w:type="dxa"/>
            <w:gridSpan w:val="2"/>
            <w:vMerge w:val="restart"/>
          </w:tcPr>
          <w:tbl>
            <w:tblPr>
              <w:tblW w:w="0" w:type="auto"/>
              <w:tblCellMar>
                <w:left w:w="0" w:type="dxa"/>
                <w:right w:w="0" w:type="dxa"/>
              </w:tblCellMar>
              <w:tblLook w:val="04A0" w:firstRow="1" w:lastRow="0" w:firstColumn="1" w:lastColumn="0" w:noHBand="0" w:noVBand="1"/>
            </w:tblPr>
            <w:tblGrid>
              <w:gridCol w:w="6537"/>
            </w:tblGrid>
            <w:tr w:rsidR="009A1911" w14:paraId="3E38CA3B" w14:textId="77777777">
              <w:trPr>
                <w:trHeight w:val="802"/>
              </w:trPr>
              <w:tc>
                <w:tcPr>
                  <w:tcW w:w="6538" w:type="dxa"/>
                  <w:tcBorders>
                    <w:top w:val="nil"/>
                    <w:left w:val="nil"/>
                    <w:bottom w:val="nil"/>
                    <w:right w:val="nil"/>
                  </w:tcBorders>
                  <w:tcMar>
                    <w:top w:w="39" w:type="dxa"/>
                    <w:left w:w="39" w:type="dxa"/>
                    <w:bottom w:w="39" w:type="dxa"/>
                    <w:right w:w="39" w:type="dxa"/>
                  </w:tcMar>
                </w:tcPr>
                <w:p w14:paraId="282E0907" w14:textId="77777777" w:rsidR="009A1911" w:rsidRDefault="00495BCA">
                  <w:pPr>
                    <w:spacing w:after="0" w:line="240" w:lineRule="auto"/>
                  </w:pPr>
                  <w:r>
                    <w:rPr>
                      <w:rFonts w:ascii="Arial" w:eastAsia="Arial" w:hAnsi="Arial"/>
                      <w:b/>
                      <w:color w:val="000000"/>
                      <w:sz w:val="32"/>
                    </w:rPr>
                    <w:t>PROGRAMME SPECIFICATION</w:t>
                  </w:r>
                </w:p>
                <w:p w14:paraId="091D259E" w14:textId="77777777" w:rsidR="009A1911" w:rsidRDefault="00495BCA">
                  <w:pPr>
                    <w:spacing w:after="0" w:line="240" w:lineRule="auto"/>
                  </w:pPr>
                  <w:r>
                    <w:rPr>
                      <w:rFonts w:ascii="Arial" w:eastAsia="Arial" w:hAnsi="Arial"/>
                      <w:color w:val="000000"/>
                      <w:sz w:val="28"/>
                    </w:rPr>
                    <w:t>FOR TAUGHT PROGRAMMES AT ALL LEVELS</w:t>
                  </w:r>
                </w:p>
              </w:tc>
            </w:tr>
          </w:tbl>
          <w:p w14:paraId="23B31D3D" w14:textId="77777777" w:rsidR="009A1911" w:rsidRDefault="009A1911">
            <w:pPr>
              <w:spacing w:after="0" w:line="240" w:lineRule="auto"/>
            </w:pPr>
          </w:p>
        </w:tc>
        <w:tc>
          <w:tcPr>
            <w:tcW w:w="938" w:type="dxa"/>
          </w:tcPr>
          <w:p w14:paraId="297584E7" w14:textId="77777777" w:rsidR="009A1911" w:rsidRDefault="009A1911">
            <w:pPr>
              <w:pStyle w:val="EmptyCellLayoutStyle"/>
              <w:spacing w:after="0" w:line="240" w:lineRule="auto"/>
            </w:pPr>
          </w:p>
        </w:tc>
        <w:tc>
          <w:tcPr>
            <w:tcW w:w="3549" w:type="dxa"/>
          </w:tcPr>
          <w:p w14:paraId="1C78604C" w14:textId="77777777" w:rsidR="009A1911" w:rsidRDefault="009A1911">
            <w:pPr>
              <w:pStyle w:val="EmptyCellLayoutStyle"/>
              <w:spacing w:after="0" w:line="240" w:lineRule="auto"/>
            </w:pPr>
          </w:p>
        </w:tc>
        <w:tc>
          <w:tcPr>
            <w:tcW w:w="28" w:type="dxa"/>
          </w:tcPr>
          <w:p w14:paraId="5112F6EF" w14:textId="77777777" w:rsidR="009A1911" w:rsidRDefault="009A1911">
            <w:pPr>
              <w:pStyle w:val="EmptyCellLayoutStyle"/>
              <w:spacing w:after="0" w:line="240" w:lineRule="auto"/>
            </w:pPr>
          </w:p>
        </w:tc>
        <w:tc>
          <w:tcPr>
            <w:tcW w:w="156" w:type="dxa"/>
          </w:tcPr>
          <w:p w14:paraId="5F9818EC" w14:textId="77777777" w:rsidR="009A1911" w:rsidRDefault="009A1911">
            <w:pPr>
              <w:pStyle w:val="EmptyCellLayoutStyle"/>
              <w:spacing w:after="0" w:line="240" w:lineRule="auto"/>
            </w:pPr>
          </w:p>
        </w:tc>
      </w:tr>
      <w:tr w:rsidR="005279C0" w14:paraId="559EE25D" w14:textId="77777777" w:rsidTr="00E046A8">
        <w:trPr>
          <w:trHeight w:val="655"/>
        </w:trPr>
        <w:tc>
          <w:tcPr>
            <w:tcW w:w="113" w:type="dxa"/>
          </w:tcPr>
          <w:p w14:paraId="651E9E9F" w14:textId="77777777" w:rsidR="009A1911" w:rsidRDefault="009A1911">
            <w:pPr>
              <w:pStyle w:val="EmptyCellLayoutStyle"/>
              <w:spacing w:after="0" w:line="240" w:lineRule="auto"/>
            </w:pPr>
          </w:p>
        </w:tc>
        <w:tc>
          <w:tcPr>
            <w:tcW w:w="6537" w:type="dxa"/>
            <w:gridSpan w:val="2"/>
            <w:vMerge/>
          </w:tcPr>
          <w:p w14:paraId="62B832EB" w14:textId="77777777" w:rsidR="009A1911" w:rsidRDefault="009A1911">
            <w:pPr>
              <w:pStyle w:val="EmptyCellLayoutStyle"/>
              <w:spacing w:after="0" w:line="240" w:lineRule="auto"/>
            </w:pPr>
          </w:p>
        </w:tc>
        <w:tc>
          <w:tcPr>
            <w:tcW w:w="938" w:type="dxa"/>
          </w:tcPr>
          <w:p w14:paraId="4F86568F" w14:textId="77777777" w:rsidR="009A1911" w:rsidRDefault="009A1911">
            <w:pPr>
              <w:pStyle w:val="EmptyCellLayoutStyle"/>
              <w:spacing w:after="0" w:line="240" w:lineRule="auto"/>
            </w:pPr>
          </w:p>
        </w:tc>
        <w:tc>
          <w:tcPr>
            <w:tcW w:w="3733" w:type="dxa"/>
            <w:gridSpan w:val="3"/>
            <w:tcBorders>
              <w:top w:val="nil"/>
              <w:left w:val="nil"/>
              <w:bottom w:val="nil"/>
            </w:tcBorders>
            <w:tcMar>
              <w:top w:w="0" w:type="dxa"/>
              <w:left w:w="0" w:type="dxa"/>
              <w:bottom w:w="0" w:type="dxa"/>
              <w:right w:w="0" w:type="dxa"/>
            </w:tcMar>
          </w:tcPr>
          <w:p w14:paraId="6FB38915" w14:textId="77777777" w:rsidR="009A1911" w:rsidRDefault="00495BCA">
            <w:pPr>
              <w:spacing w:after="0" w:line="240" w:lineRule="auto"/>
            </w:pPr>
            <w:r>
              <w:rPr>
                <w:noProof/>
              </w:rPr>
              <w:drawing>
                <wp:inline distT="0" distB="0" distL="0" distR="0" wp14:anchorId="5216ACD7" wp14:editId="4AF19EE1">
                  <wp:extent cx="2280669" cy="416243"/>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7" cstate="print"/>
                          <a:stretch>
                            <a:fillRect/>
                          </a:stretch>
                        </pic:blipFill>
                        <pic:spPr>
                          <a:xfrm>
                            <a:off x="0" y="0"/>
                            <a:ext cx="2280669" cy="416243"/>
                          </a:xfrm>
                          <a:prstGeom prst="rect">
                            <a:avLst/>
                          </a:prstGeom>
                        </pic:spPr>
                      </pic:pic>
                    </a:graphicData>
                  </a:graphic>
                </wp:inline>
              </w:drawing>
            </w:r>
          </w:p>
        </w:tc>
      </w:tr>
      <w:tr w:rsidR="005279C0" w14:paraId="462F57E0" w14:textId="77777777" w:rsidTr="00E046A8">
        <w:trPr>
          <w:trHeight w:val="154"/>
        </w:trPr>
        <w:tc>
          <w:tcPr>
            <w:tcW w:w="113" w:type="dxa"/>
          </w:tcPr>
          <w:p w14:paraId="4B5EEDD0" w14:textId="77777777" w:rsidR="009A1911" w:rsidRDefault="009A1911">
            <w:pPr>
              <w:pStyle w:val="EmptyCellLayoutStyle"/>
              <w:spacing w:after="0" w:line="240" w:lineRule="auto"/>
            </w:pPr>
          </w:p>
        </w:tc>
        <w:tc>
          <w:tcPr>
            <w:tcW w:w="6537" w:type="dxa"/>
            <w:gridSpan w:val="2"/>
            <w:vMerge/>
          </w:tcPr>
          <w:p w14:paraId="13D63136" w14:textId="77777777" w:rsidR="009A1911" w:rsidRDefault="009A1911">
            <w:pPr>
              <w:pStyle w:val="EmptyCellLayoutStyle"/>
              <w:spacing w:after="0" w:line="240" w:lineRule="auto"/>
            </w:pPr>
          </w:p>
        </w:tc>
        <w:tc>
          <w:tcPr>
            <w:tcW w:w="938" w:type="dxa"/>
          </w:tcPr>
          <w:p w14:paraId="1B2AA6A2" w14:textId="77777777" w:rsidR="009A1911" w:rsidRDefault="009A1911">
            <w:pPr>
              <w:pStyle w:val="EmptyCellLayoutStyle"/>
              <w:spacing w:after="0" w:line="240" w:lineRule="auto"/>
            </w:pPr>
          </w:p>
        </w:tc>
        <w:tc>
          <w:tcPr>
            <w:tcW w:w="3549" w:type="dxa"/>
          </w:tcPr>
          <w:p w14:paraId="4E47494D" w14:textId="77777777" w:rsidR="009A1911" w:rsidRDefault="009A1911">
            <w:pPr>
              <w:pStyle w:val="EmptyCellLayoutStyle"/>
              <w:spacing w:after="0" w:line="240" w:lineRule="auto"/>
            </w:pPr>
          </w:p>
        </w:tc>
        <w:tc>
          <w:tcPr>
            <w:tcW w:w="28" w:type="dxa"/>
          </w:tcPr>
          <w:p w14:paraId="1FD3EE82" w14:textId="77777777" w:rsidR="009A1911" w:rsidRDefault="009A1911">
            <w:pPr>
              <w:pStyle w:val="EmptyCellLayoutStyle"/>
              <w:spacing w:after="0" w:line="240" w:lineRule="auto"/>
            </w:pPr>
          </w:p>
        </w:tc>
        <w:tc>
          <w:tcPr>
            <w:tcW w:w="156" w:type="dxa"/>
          </w:tcPr>
          <w:p w14:paraId="2071BB68" w14:textId="77777777" w:rsidR="009A1911" w:rsidRDefault="009A1911">
            <w:pPr>
              <w:pStyle w:val="EmptyCellLayoutStyle"/>
              <w:spacing w:after="0" w:line="240" w:lineRule="auto"/>
            </w:pPr>
          </w:p>
        </w:tc>
      </w:tr>
      <w:tr w:rsidR="009A1911" w14:paraId="2295F4D2" w14:textId="77777777">
        <w:trPr>
          <w:trHeight w:val="307"/>
        </w:trPr>
        <w:tc>
          <w:tcPr>
            <w:tcW w:w="113" w:type="dxa"/>
          </w:tcPr>
          <w:p w14:paraId="214B1713" w14:textId="77777777" w:rsidR="009A1911" w:rsidRDefault="009A1911">
            <w:pPr>
              <w:pStyle w:val="EmptyCellLayoutStyle"/>
              <w:spacing w:after="0" w:line="240" w:lineRule="auto"/>
            </w:pPr>
          </w:p>
        </w:tc>
        <w:tc>
          <w:tcPr>
            <w:tcW w:w="56" w:type="dxa"/>
          </w:tcPr>
          <w:p w14:paraId="58C1008E" w14:textId="77777777" w:rsidR="009A1911" w:rsidRDefault="009A1911">
            <w:pPr>
              <w:pStyle w:val="EmptyCellLayoutStyle"/>
              <w:spacing w:after="0" w:line="240" w:lineRule="auto"/>
            </w:pPr>
          </w:p>
        </w:tc>
        <w:tc>
          <w:tcPr>
            <w:tcW w:w="6481" w:type="dxa"/>
          </w:tcPr>
          <w:p w14:paraId="7F3F1A74" w14:textId="77777777" w:rsidR="009A1911" w:rsidRDefault="009A1911">
            <w:pPr>
              <w:pStyle w:val="EmptyCellLayoutStyle"/>
              <w:spacing w:after="0" w:line="240" w:lineRule="auto"/>
            </w:pPr>
          </w:p>
        </w:tc>
        <w:tc>
          <w:tcPr>
            <w:tcW w:w="938" w:type="dxa"/>
          </w:tcPr>
          <w:p w14:paraId="32E6D04C" w14:textId="77777777" w:rsidR="009A1911" w:rsidRDefault="009A1911">
            <w:pPr>
              <w:pStyle w:val="EmptyCellLayoutStyle"/>
              <w:spacing w:after="0" w:line="240" w:lineRule="auto"/>
            </w:pPr>
          </w:p>
        </w:tc>
        <w:tc>
          <w:tcPr>
            <w:tcW w:w="3549" w:type="dxa"/>
          </w:tcPr>
          <w:p w14:paraId="5BD1CCB3" w14:textId="77777777" w:rsidR="009A1911" w:rsidRDefault="009A1911">
            <w:pPr>
              <w:pStyle w:val="EmptyCellLayoutStyle"/>
              <w:spacing w:after="0" w:line="240" w:lineRule="auto"/>
            </w:pPr>
          </w:p>
        </w:tc>
        <w:tc>
          <w:tcPr>
            <w:tcW w:w="28" w:type="dxa"/>
          </w:tcPr>
          <w:p w14:paraId="1AA6C7BF" w14:textId="77777777" w:rsidR="009A1911" w:rsidRDefault="009A1911">
            <w:pPr>
              <w:pStyle w:val="EmptyCellLayoutStyle"/>
              <w:spacing w:after="0" w:line="240" w:lineRule="auto"/>
            </w:pPr>
          </w:p>
        </w:tc>
        <w:tc>
          <w:tcPr>
            <w:tcW w:w="156" w:type="dxa"/>
          </w:tcPr>
          <w:p w14:paraId="0B49A044" w14:textId="77777777" w:rsidR="009A1911" w:rsidRDefault="009A1911">
            <w:pPr>
              <w:pStyle w:val="EmptyCellLayoutStyle"/>
              <w:spacing w:after="0" w:line="240" w:lineRule="auto"/>
            </w:pPr>
          </w:p>
        </w:tc>
      </w:tr>
      <w:tr w:rsidR="005279C0" w14:paraId="3F43D921" w14:textId="77777777" w:rsidTr="00E046A8">
        <w:tc>
          <w:tcPr>
            <w:tcW w:w="113" w:type="dxa"/>
          </w:tcPr>
          <w:p w14:paraId="6DDDE4E4" w14:textId="77777777" w:rsidR="009A1911" w:rsidRDefault="009A1911">
            <w:pPr>
              <w:pStyle w:val="EmptyCellLayoutStyle"/>
              <w:spacing w:after="0" w:line="240" w:lineRule="auto"/>
            </w:pPr>
          </w:p>
        </w:tc>
        <w:tc>
          <w:tcPr>
            <w:tcW w:w="56" w:type="dxa"/>
          </w:tcPr>
          <w:p w14:paraId="74A2FF67" w14:textId="77777777" w:rsidR="009A1911" w:rsidRDefault="009A1911">
            <w:pPr>
              <w:pStyle w:val="EmptyCellLayoutStyle"/>
              <w:spacing w:after="0" w:line="240" w:lineRule="auto"/>
            </w:pPr>
          </w:p>
        </w:tc>
        <w:tc>
          <w:tcPr>
            <w:tcW w:w="1096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06"/>
              <w:gridCol w:w="3681"/>
              <w:gridCol w:w="1466"/>
              <w:gridCol w:w="3897"/>
            </w:tblGrid>
            <w:tr w:rsidR="005279C0" w14:paraId="18B2E7A5" w14:textId="77777777" w:rsidTr="000254C6">
              <w:trPr>
                <w:trHeight w:val="347"/>
              </w:trPr>
              <w:tc>
                <w:tcPr>
                  <w:tcW w:w="190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2C2D06EF" w14:textId="77777777" w:rsidR="009A1911" w:rsidRPr="000254C6" w:rsidRDefault="00495BCA">
                  <w:pPr>
                    <w:spacing w:after="0" w:line="240" w:lineRule="auto"/>
                    <w:rPr>
                      <w:rFonts w:ascii="Arial" w:hAnsi="Arial" w:cs="Arial"/>
                      <w:sz w:val="22"/>
                      <w:szCs w:val="22"/>
                    </w:rPr>
                  </w:pPr>
                  <w:r w:rsidRPr="000254C6">
                    <w:rPr>
                      <w:rFonts w:ascii="Arial" w:eastAsia="Arial" w:hAnsi="Arial" w:cs="Arial"/>
                      <w:b/>
                      <w:color w:val="000000"/>
                      <w:sz w:val="22"/>
                      <w:szCs w:val="22"/>
                    </w:rPr>
                    <w:t>Name of Programme:</w:t>
                  </w:r>
                </w:p>
              </w:tc>
              <w:tc>
                <w:tcPr>
                  <w:tcW w:w="9044" w:type="dxa"/>
                  <w:gridSpan w:val="3"/>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566FC3AF" w14:textId="77777777" w:rsidR="009A1911" w:rsidRPr="000254C6" w:rsidRDefault="001A2AF2">
                  <w:pPr>
                    <w:spacing w:after="0" w:line="240" w:lineRule="auto"/>
                    <w:rPr>
                      <w:rFonts w:ascii="Arial" w:hAnsi="Arial" w:cs="Arial"/>
                      <w:sz w:val="22"/>
                      <w:szCs w:val="22"/>
                    </w:rPr>
                  </w:pPr>
                  <w:r w:rsidRPr="000254C6">
                    <w:rPr>
                      <w:rFonts w:ascii="Arial" w:hAnsi="Arial" w:cs="Arial"/>
                      <w:sz w:val="22"/>
                      <w:szCs w:val="22"/>
                    </w:rPr>
                    <w:t xml:space="preserve">Fundamentals of </w:t>
                  </w:r>
                  <w:r w:rsidR="0059719D" w:rsidRPr="000254C6">
                    <w:rPr>
                      <w:rFonts w:ascii="Arial" w:hAnsi="Arial" w:cs="Arial"/>
                      <w:sz w:val="22"/>
                      <w:szCs w:val="22"/>
                    </w:rPr>
                    <w:t>General Practice Nursing</w:t>
                  </w:r>
                </w:p>
              </w:tc>
            </w:tr>
            <w:tr w:rsidR="009A1911" w14:paraId="66692599" w14:textId="77777777" w:rsidTr="000254C6">
              <w:trPr>
                <w:trHeight w:val="347"/>
              </w:trPr>
              <w:tc>
                <w:tcPr>
                  <w:tcW w:w="190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226D5AF8" w14:textId="77777777" w:rsidR="009A1911" w:rsidRPr="000254C6" w:rsidRDefault="00495BCA">
                  <w:pPr>
                    <w:spacing w:after="0" w:line="240" w:lineRule="auto"/>
                    <w:rPr>
                      <w:rFonts w:ascii="Arial" w:hAnsi="Arial" w:cs="Arial"/>
                      <w:sz w:val="22"/>
                      <w:szCs w:val="22"/>
                    </w:rPr>
                  </w:pPr>
                  <w:r w:rsidRPr="000254C6">
                    <w:rPr>
                      <w:rFonts w:ascii="Arial" w:eastAsia="Arial" w:hAnsi="Arial" w:cs="Arial"/>
                      <w:b/>
                      <w:color w:val="000000"/>
                      <w:sz w:val="22"/>
                      <w:szCs w:val="22"/>
                    </w:rPr>
                    <w:t>Final Award:</w:t>
                  </w:r>
                </w:p>
              </w:tc>
              <w:tc>
                <w:tcPr>
                  <w:tcW w:w="3681"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58478E25" w14:textId="77777777" w:rsidR="009A1911" w:rsidRPr="000254C6" w:rsidRDefault="0059719D">
                  <w:pPr>
                    <w:spacing w:after="0" w:line="240" w:lineRule="auto"/>
                    <w:rPr>
                      <w:rFonts w:ascii="Arial" w:hAnsi="Arial" w:cs="Arial"/>
                      <w:sz w:val="22"/>
                      <w:szCs w:val="22"/>
                    </w:rPr>
                  </w:pPr>
                  <w:r w:rsidRPr="000254C6">
                    <w:rPr>
                      <w:rFonts w:ascii="Arial" w:hAnsi="Arial" w:cs="Arial"/>
                      <w:sz w:val="22"/>
                      <w:szCs w:val="22"/>
                    </w:rPr>
                    <w:t>Level 6 Graduate Certificate</w:t>
                  </w:r>
                  <w:r w:rsidR="001A2AF2" w:rsidRPr="000254C6">
                    <w:rPr>
                      <w:rFonts w:ascii="Arial" w:hAnsi="Arial" w:cs="Arial"/>
                      <w:sz w:val="22"/>
                      <w:szCs w:val="22"/>
                    </w:rPr>
                    <w:t xml:space="preserve"> (60 Credits)</w:t>
                  </w:r>
                </w:p>
              </w:tc>
              <w:tc>
                <w:tcPr>
                  <w:tcW w:w="146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4C25082B" w14:textId="77777777" w:rsidR="009A1911" w:rsidRPr="000254C6" w:rsidRDefault="00495BCA">
                  <w:pPr>
                    <w:spacing w:after="0" w:line="240" w:lineRule="auto"/>
                    <w:rPr>
                      <w:rFonts w:ascii="Arial" w:hAnsi="Arial" w:cs="Arial"/>
                      <w:sz w:val="22"/>
                      <w:szCs w:val="22"/>
                    </w:rPr>
                  </w:pPr>
                  <w:r w:rsidRPr="000254C6">
                    <w:rPr>
                      <w:rFonts w:ascii="Arial" w:eastAsia="Arial" w:hAnsi="Arial" w:cs="Arial"/>
                      <w:b/>
                      <w:color w:val="000000"/>
                      <w:sz w:val="22"/>
                      <w:szCs w:val="22"/>
                    </w:rPr>
                    <w:t>Programme Code(s):</w:t>
                  </w:r>
                </w:p>
              </w:tc>
              <w:tc>
                <w:tcPr>
                  <w:tcW w:w="3897"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43B73496" w14:textId="77777777" w:rsidR="009A1911" w:rsidRPr="000254C6" w:rsidRDefault="009A1911">
                  <w:pPr>
                    <w:spacing w:after="0" w:line="240" w:lineRule="auto"/>
                    <w:rPr>
                      <w:rFonts w:ascii="Arial" w:hAnsi="Arial" w:cs="Arial"/>
                      <w:sz w:val="22"/>
                      <w:szCs w:val="22"/>
                    </w:rPr>
                  </w:pPr>
                </w:p>
              </w:tc>
            </w:tr>
            <w:tr w:rsidR="009A1911" w14:paraId="0B557ADA" w14:textId="77777777" w:rsidTr="000254C6">
              <w:trPr>
                <w:trHeight w:val="602"/>
              </w:trPr>
              <w:tc>
                <w:tcPr>
                  <w:tcW w:w="190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6AD446E1" w14:textId="77777777" w:rsidR="009A1911" w:rsidRPr="000254C6" w:rsidRDefault="00495BCA">
                  <w:pPr>
                    <w:spacing w:after="0" w:line="240" w:lineRule="auto"/>
                    <w:rPr>
                      <w:rFonts w:ascii="Arial" w:hAnsi="Arial" w:cs="Arial"/>
                      <w:sz w:val="22"/>
                      <w:szCs w:val="22"/>
                    </w:rPr>
                  </w:pPr>
                  <w:r w:rsidRPr="000254C6">
                    <w:rPr>
                      <w:rFonts w:ascii="Arial" w:eastAsia="Arial" w:hAnsi="Arial" w:cs="Arial"/>
                      <w:b/>
                      <w:color w:val="000000"/>
                      <w:sz w:val="22"/>
                      <w:szCs w:val="22"/>
                    </w:rPr>
                    <w:t>Awarding Institution/Body:</w:t>
                  </w:r>
                </w:p>
              </w:tc>
              <w:tc>
                <w:tcPr>
                  <w:tcW w:w="3681"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6CB01FF2" w14:textId="77777777" w:rsidR="009A1911" w:rsidRPr="000254C6" w:rsidRDefault="001A2AF2">
                  <w:pPr>
                    <w:spacing w:after="0" w:line="240" w:lineRule="auto"/>
                    <w:rPr>
                      <w:rFonts w:ascii="Arial" w:hAnsi="Arial" w:cs="Arial"/>
                      <w:sz w:val="22"/>
                      <w:szCs w:val="22"/>
                    </w:rPr>
                  </w:pPr>
                  <w:r w:rsidRPr="000254C6">
                    <w:rPr>
                      <w:rFonts w:ascii="Arial" w:hAnsi="Arial" w:cs="Arial"/>
                      <w:sz w:val="22"/>
                      <w:szCs w:val="22"/>
                    </w:rPr>
                    <w:t>University of Buckingham</w:t>
                  </w:r>
                </w:p>
              </w:tc>
              <w:tc>
                <w:tcPr>
                  <w:tcW w:w="146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3BC66AA5" w14:textId="77777777" w:rsidR="009A1911" w:rsidRPr="000254C6" w:rsidRDefault="00495BCA">
                  <w:pPr>
                    <w:spacing w:after="0" w:line="240" w:lineRule="auto"/>
                    <w:rPr>
                      <w:rFonts w:ascii="Arial" w:hAnsi="Arial" w:cs="Arial"/>
                      <w:sz w:val="22"/>
                      <w:szCs w:val="22"/>
                    </w:rPr>
                  </w:pPr>
                  <w:r w:rsidRPr="000254C6">
                    <w:rPr>
                      <w:rFonts w:ascii="Arial" w:eastAsia="Arial" w:hAnsi="Arial" w:cs="Arial"/>
                      <w:b/>
                      <w:color w:val="000000"/>
                      <w:sz w:val="22"/>
                      <w:szCs w:val="22"/>
                    </w:rPr>
                    <w:t>Teaching Institution:</w:t>
                  </w:r>
                </w:p>
              </w:tc>
              <w:tc>
                <w:tcPr>
                  <w:tcW w:w="3897"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45F60CCA" w14:textId="77777777" w:rsidR="009A1911" w:rsidRPr="000254C6" w:rsidRDefault="009A1911">
                  <w:pPr>
                    <w:spacing w:after="0" w:line="240" w:lineRule="auto"/>
                    <w:rPr>
                      <w:rFonts w:ascii="Arial" w:hAnsi="Arial" w:cs="Arial"/>
                      <w:sz w:val="22"/>
                      <w:szCs w:val="22"/>
                    </w:rPr>
                  </w:pPr>
                </w:p>
              </w:tc>
            </w:tr>
            <w:tr w:rsidR="009A1911" w14:paraId="71BB963E" w14:textId="77777777" w:rsidTr="000254C6">
              <w:trPr>
                <w:trHeight w:val="347"/>
              </w:trPr>
              <w:tc>
                <w:tcPr>
                  <w:tcW w:w="190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6956AC06" w14:textId="77777777" w:rsidR="009A1911" w:rsidRPr="000254C6" w:rsidRDefault="00495BCA">
                  <w:pPr>
                    <w:spacing w:after="0" w:line="240" w:lineRule="auto"/>
                    <w:rPr>
                      <w:rFonts w:ascii="Arial" w:hAnsi="Arial" w:cs="Arial"/>
                      <w:sz w:val="22"/>
                      <w:szCs w:val="22"/>
                    </w:rPr>
                  </w:pPr>
                  <w:r w:rsidRPr="000254C6">
                    <w:rPr>
                      <w:rFonts w:ascii="Arial" w:eastAsia="Arial" w:hAnsi="Arial" w:cs="Arial"/>
                      <w:b/>
                      <w:color w:val="000000"/>
                      <w:sz w:val="22"/>
                      <w:szCs w:val="22"/>
                    </w:rPr>
                    <w:t>School of Study:</w:t>
                  </w:r>
                </w:p>
              </w:tc>
              <w:tc>
                <w:tcPr>
                  <w:tcW w:w="3681"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3D12502D" w14:textId="77777777" w:rsidR="009A1911" w:rsidRPr="000254C6" w:rsidRDefault="001A2AF2">
                  <w:pPr>
                    <w:spacing w:after="0" w:line="240" w:lineRule="auto"/>
                    <w:rPr>
                      <w:rFonts w:ascii="Arial" w:hAnsi="Arial" w:cs="Arial"/>
                      <w:sz w:val="22"/>
                      <w:szCs w:val="22"/>
                    </w:rPr>
                  </w:pPr>
                  <w:r w:rsidRPr="000254C6">
                    <w:rPr>
                      <w:rFonts w:ascii="Arial" w:hAnsi="Arial" w:cs="Arial"/>
                      <w:sz w:val="22"/>
                      <w:szCs w:val="22"/>
                    </w:rPr>
                    <w:t>School of Allied Health</w:t>
                  </w:r>
                </w:p>
              </w:tc>
              <w:tc>
                <w:tcPr>
                  <w:tcW w:w="146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029A9AB4" w14:textId="77777777" w:rsidR="009A1911" w:rsidRPr="000254C6" w:rsidRDefault="00495BCA">
                  <w:pPr>
                    <w:spacing w:after="0" w:line="240" w:lineRule="auto"/>
                    <w:rPr>
                      <w:rFonts w:ascii="Arial" w:hAnsi="Arial" w:cs="Arial"/>
                      <w:sz w:val="22"/>
                      <w:szCs w:val="22"/>
                    </w:rPr>
                  </w:pPr>
                  <w:r w:rsidRPr="000254C6">
                    <w:rPr>
                      <w:rFonts w:ascii="Arial" w:eastAsia="Arial" w:hAnsi="Arial" w:cs="Arial"/>
                      <w:b/>
                      <w:color w:val="000000"/>
                      <w:sz w:val="22"/>
                      <w:szCs w:val="22"/>
                    </w:rPr>
                    <w:t>Parent Department:</w:t>
                  </w:r>
                </w:p>
              </w:tc>
              <w:tc>
                <w:tcPr>
                  <w:tcW w:w="3897"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002DA264" w14:textId="77777777" w:rsidR="009A1911" w:rsidRPr="000254C6" w:rsidRDefault="001A2AF2">
                  <w:pPr>
                    <w:spacing w:after="0" w:line="240" w:lineRule="auto"/>
                    <w:rPr>
                      <w:rFonts w:ascii="Arial" w:hAnsi="Arial" w:cs="Arial"/>
                      <w:sz w:val="22"/>
                      <w:szCs w:val="22"/>
                    </w:rPr>
                  </w:pPr>
                  <w:r w:rsidRPr="000254C6">
                    <w:rPr>
                      <w:rFonts w:ascii="Arial" w:hAnsi="Arial" w:cs="Arial"/>
                      <w:sz w:val="22"/>
                      <w:szCs w:val="22"/>
                    </w:rPr>
                    <w:t>Faculty of Medicine and Health Sciences</w:t>
                  </w:r>
                </w:p>
              </w:tc>
            </w:tr>
            <w:tr w:rsidR="009A1911" w14:paraId="60B175CB" w14:textId="77777777" w:rsidTr="000254C6">
              <w:trPr>
                <w:trHeight w:val="347"/>
              </w:trPr>
              <w:tc>
                <w:tcPr>
                  <w:tcW w:w="190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447FB70A" w14:textId="77777777" w:rsidR="009A1911" w:rsidRPr="000254C6" w:rsidRDefault="00495BCA">
                  <w:pPr>
                    <w:spacing w:after="0" w:line="240" w:lineRule="auto"/>
                    <w:rPr>
                      <w:rFonts w:ascii="Arial" w:hAnsi="Arial" w:cs="Arial"/>
                      <w:sz w:val="22"/>
                      <w:szCs w:val="22"/>
                    </w:rPr>
                  </w:pPr>
                  <w:r w:rsidRPr="000254C6">
                    <w:rPr>
                      <w:rFonts w:ascii="Arial" w:eastAsia="Arial" w:hAnsi="Arial" w:cs="Arial"/>
                      <w:b/>
                      <w:color w:val="000000"/>
                      <w:sz w:val="22"/>
                      <w:szCs w:val="22"/>
                    </w:rPr>
                    <w:t>Programme Length:</w:t>
                  </w:r>
                </w:p>
              </w:tc>
              <w:tc>
                <w:tcPr>
                  <w:tcW w:w="3681"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729DC14A" w14:textId="02CFF326" w:rsidR="009A1911" w:rsidRPr="000254C6" w:rsidRDefault="001A2AF2">
                  <w:pPr>
                    <w:spacing w:after="0" w:line="240" w:lineRule="auto"/>
                    <w:rPr>
                      <w:rFonts w:ascii="Arial" w:hAnsi="Arial" w:cs="Arial"/>
                      <w:sz w:val="22"/>
                      <w:szCs w:val="22"/>
                    </w:rPr>
                  </w:pPr>
                  <w:r w:rsidRPr="000254C6">
                    <w:rPr>
                      <w:rFonts w:ascii="Arial" w:hAnsi="Arial" w:cs="Arial"/>
                      <w:sz w:val="22"/>
                      <w:szCs w:val="22"/>
                    </w:rPr>
                    <w:t xml:space="preserve">Part Time – </w:t>
                  </w:r>
                  <w:r w:rsidR="00FA618C">
                    <w:rPr>
                      <w:rFonts w:ascii="Arial" w:hAnsi="Arial" w:cs="Arial"/>
                      <w:sz w:val="22"/>
                      <w:szCs w:val="22"/>
                    </w:rPr>
                    <w:t>12</w:t>
                  </w:r>
                  <w:r w:rsidRPr="000254C6">
                    <w:rPr>
                      <w:rFonts w:ascii="Arial" w:hAnsi="Arial" w:cs="Arial"/>
                      <w:sz w:val="22"/>
                      <w:szCs w:val="22"/>
                    </w:rPr>
                    <w:t xml:space="preserve"> Months</w:t>
                  </w:r>
                </w:p>
              </w:tc>
              <w:tc>
                <w:tcPr>
                  <w:tcW w:w="146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290D18BD" w14:textId="77777777" w:rsidR="009A1911" w:rsidRPr="000254C6" w:rsidRDefault="00495BCA">
                  <w:pPr>
                    <w:spacing w:after="0" w:line="240" w:lineRule="auto"/>
                    <w:rPr>
                      <w:rFonts w:ascii="Arial" w:hAnsi="Arial" w:cs="Arial"/>
                      <w:sz w:val="22"/>
                      <w:szCs w:val="22"/>
                    </w:rPr>
                  </w:pPr>
                  <w:r w:rsidRPr="000254C6">
                    <w:rPr>
                      <w:rFonts w:ascii="Arial" w:eastAsia="Arial" w:hAnsi="Arial" w:cs="Arial"/>
                      <w:b/>
                      <w:color w:val="000000"/>
                      <w:sz w:val="22"/>
                      <w:szCs w:val="22"/>
                    </w:rPr>
                    <w:t>Location:</w:t>
                  </w:r>
                </w:p>
              </w:tc>
              <w:tc>
                <w:tcPr>
                  <w:tcW w:w="3897"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767AD104" w14:textId="77777777" w:rsidR="009A1911" w:rsidRPr="000254C6" w:rsidRDefault="00773212">
                  <w:pPr>
                    <w:spacing w:after="0" w:line="240" w:lineRule="auto"/>
                    <w:rPr>
                      <w:rFonts w:ascii="Arial" w:hAnsi="Arial" w:cs="Arial"/>
                      <w:sz w:val="22"/>
                      <w:szCs w:val="22"/>
                    </w:rPr>
                  </w:pPr>
                  <w:r w:rsidRPr="000254C6">
                    <w:rPr>
                      <w:rFonts w:ascii="Arial" w:hAnsi="Arial" w:cs="Arial"/>
                      <w:sz w:val="22"/>
                      <w:szCs w:val="22"/>
                    </w:rPr>
                    <w:t>Work Based learning | Cheshire and Mersey side training venues</w:t>
                  </w:r>
                </w:p>
              </w:tc>
            </w:tr>
            <w:tr w:rsidR="009A1911" w14:paraId="4E313B42" w14:textId="77777777" w:rsidTr="000254C6">
              <w:trPr>
                <w:trHeight w:val="885"/>
              </w:trPr>
              <w:tc>
                <w:tcPr>
                  <w:tcW w:w="190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1300E9F4" w14:textId="77777777" w:rsidR="009A1911" w:rsidRPr="000254C6" w:rsidRDefault="00495BCA">
                  <w:pPr>
                    <w:spacing w:after="0" w:line="240" w:lineRule="auto"/>
                    <w:rPr>
                      <w:rFonts w:ascii="Arial" w:hAnsi="Arial" w:cs="Arial"/>
                      <w:sz w:val="22"/>
                      <w:szCs w:val="22"/>
                    </w:rPr>
                  </w:pPr>
                  <w:r w:rsidRPr="000254C6">
                    <w:rPr>
                      <w:rFonts w:ascii="Arial" w:eastAsia="Arial" w:hAnsi="Arial" w:cs="Arial"/>
                      <w:b/>
                      <w:color w:val="000000"/>
                      <w:sz w:val="22"/>
                      <w:szCs w:val="22"/>
                    </w:rPr>
                    <w:t>Professional Body Accreditation:</w:t>
                  </w:r>
                </w:p>
              </w:tc>
              <w:tc>
                <w:tcPr>
                  <w:tcW w:w="3681"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251BFD20" w14:textId="77777777" w:rsidR="009A1911" w:rsidRPr="000254C6" w:rsidRDefault="0059719D">
                  <w:pPr>
                    <w:spacing w:after="0" w:line="240" w:lineRule="auto"/>
                    <w:rPr>
                      <w:rFonts w:ascii="Arial" w:hAnsi="Arial" w:cs="Arial"/>
                      <w:sz w:val="22"/>
                      <w:szCs w:val="22"/>
                    </w:rPr>
                  </w:pPr>
                  <w:r w:rsidRPr="000254C6">
                    <w:rPr>
                      <w:rFonts w:ascii="Arial" w:hAnsi="Arial" w:cs="Arial"/>
                      <w:sz w:val="22"/>
                      <w:szCs w:val="22"/>
                    </w:rPr>
                    <w:t>NIL</w:t>
                  </w:r>
                </w:p>
              </w:tc>
              <w:tc>
                <w:tcPr>
                  <w:tcW w:w="146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3DCA730A" w14:textId="77777777" w:rsidR="009A1911" w:rsidRPr="000254C6" w:rsidRDefault="00495BCA">
                  <w:pPr>
                    <w:spacing w:after="0" w:line="240" w:lineRule="auto"/>
                    <w:rPr>
                      <w:rFonts w:ascii="Arial" w:hAnsi="Arial" w:cs="Arial"/>
                      <w:sz w:val="22"/>
                      <w:szCs w:val="22"/>
                    </w:rPr>
                  </w:pPr>
                  <w:r w:rsidRPr="000254C6">
                    <w:rPr>
                      <w:rFonts w:ascii="Arial" w:eastAsia="Arial" w:hAnsi="Arial" w:cs="Arial"/>
                      <w:b/>
                      <w:color w:val="000000"/>
                      <w:sz w:val="22"/>
                      <w:szCs w:val="22"/>
                    </w:rPr>
                    <w:t>Relevant Subject Benchmark Statement (SBS):</w:t>
                  </w:r>
                </w:p>
              </w:tc>
              <w:tc>
                <w:tcPr>
                  <w:tcW w:w="3897"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1AAC2C3D" w14:textId="77777777" w:rsidR="000254C6" w:rsidRPr="000254C6" w:rsidRDefault="001A2AF2" w:rsidP="000254C6">
                  <w:pPr>
                    <w:pStyle w:val="ListParagraph"/>
                    <w:numPr>
                      <w:ilvl w:val="0"/>
                      <w:numId w:val="13"/>
                    </w:numPr>
                    <w:ind w:left="296"/>
                    <w:rPr>
                      <w:rFonts w:ascii="Arial" w:hAnsi="Arial" w:cs="Arial"/>
                      <w:sz w:val="22"/>
                      <w:szCs w:val="22"/>
                    </w:rPr>
                  </w:pPr>
                  <w:r w:rsidRPr="000254C6">
                    <w:rPr>
                      <w:rFonts w:ascii="Arial" w:hAnsi="Arial" w:cs="Arial"/>
                      <w:sz w:val="22"/>
                      <w:szCs w:val="22"/>
                    </w:rPr>
                    <w:t>QAA Benchmark Statement for Health Studies</w:t>
                  </w:r>
                  <w:r w:rsidR="000254C6">
                    <w:rPr>
                      <w:rFonts w:ascii="Arial" w:hAnsi="Arial" w:cs="Arial"/>
                      <w:sz w:val="22"/>
                      <w:szCs w:val="22"/>
                    </w:rPr>
                    <w:t>.</w:t>
                  </w:r>
                </w:p>
                <w:p w14:paraId="5A29DF53" w14:textId="77777777" w:rsidR="000254C6" w:rsidRPr="000254C6" w:rsidRDefault="0007541A" w:rsidP="000254C6">
                  <w:pPr>
                    <w:pStyle w:val="ListParagraph"/>
                    <w:numPr>
                      <w:ilvl w:val="0"/>
                      <w:numId w:val="13"/>
                    </w:numPr>
                    <w:ind w:left="296"/>
                    <w:rPr>
                      <w:rFonts w:ascii="Arial" w:hAnsi="Arial" w:cs="Arial"/>
                      <w:sz w:val="22"/>
                      <w:szCs w:val="22"/>
                    </w:rPr>
                  </w:pPr>
                  <w:r w:rsidRPr="000254C6">
                    <w:rPr>
                      <w:rFonts w:ascii="Arial" w:hAnsi="Arial" w:cs="Arial"/>
                      <w:sz w:val="22"/>
                      <w:szCs w:val="22"/>
                    </w:rPr>
                    <w:t>NMC standards for specialist education and practice (NMC, 2001)</w:t>
                  </w:r>
                  <w:r w:rsidR="000254C6">
                    <w:rPr>
                      <w:rFonts w:ascii="Arial" w:hAnsi="Arial" w:cs="Arial"/>
                      <w:sz w:val="22"/>
                      <w:szCs w:val="22"/>
                    </w:rPr>
                    <w:t>.</w:t>
                  </w:r>
                </w:p>
                <w:p w14:paraId="136951B7" w14:textId="77777777" w:rsidR="001A2AF2" w:rsidRPr="000254C6" w:rsidRDefault="001A2AF2" w:rsidP="000254C6">
                  <w:pPr>
                    <w:pStyle w:val="ListParagraph"/>
                    <w:numPr>
                      <w:ilvl w:val="0"/>
                      <w:numId w:val="13"/>
                    </w:numPr>
                    <w:ind w:left="296"/>
                    <w:rPr>
                      <w:rFonts w:ascii="Arial" w:hAnsi="Arial" w:cs="Arial"/>
                      <w:sz w:val="22"/>
                      <w:szCs w:val="22"/>
                    </w:rPr>
                  </w:pPr>
                  <w:r w:rsidRPr="000254C6">
                    <w:rPr>
                      <w:rFonts w:ascii="Arial" w:hAnsi="Arial" w:cs="Arial"/>
                      <w:sz w:val="22"/>
                      <w:szCs w:val="22"/>
                    </w:rPr>
                    <w:t xml:space="preserve">QNI (2020) </w:t>
                  </w:r>
                  <w:r w:rsidRPr="000254C6">
                    <w:rPr>
                      <w:rFonts w:ascii="Arial" w:hAnsi="Arial" w:cs="Arial"/>
                      <w:iCs/>
                      <w:sz w:val="22"/>
                      <w:szCs w:val="22"/>
                    </w:rPr>
                    <w:t>Standards of Education and Practice for Nurses New to General Practice Nursing</w:t>
                  </w:r>
                  <w:r w:rsidR="000254C6">
                    <w:rPr>
                      <w:rFonts w:ascii="Arial" w:hAnsi="Arial" w:cs="Arial"/>
                      <w:iCs/>
                      <w:sz w:val="22"/>
                      <w:szCs w:val="22"/>
                    </w:rPr>
                    <w:t>.</w:t>
                  </w:r>
                </w:p>
                <w:p w14:paraId="4A7095CC" w14:textId="77777777" w:rsidR="001A2AF2" w:rsidRPr="000254C6" w:rsidRDefault="001A2AF2" w:rsidP="000254C6">
                  <w:pPr>
                    <w:pStyle w:val="ListParagraph"/>
                    <w:numPr>
                      <w:ilvl w:val="0"/>
                      <w:numId w:val="13"/>
                    </w:numPr>
                    <w:ind w:left="296"/>
                    <w:rPr>
                      <w:rFonts w:ascii="Arial" w:hAnsi="Arial" w:cs="Arial"/>
                      <w:sz w:val="22"/>
                      <w:szCs w:val="22"/>
                    </w:rPr>
                  </w:pPr>
                  <w:r w:rsidRPr="000254C6">
                    <w:rPr>
                      <w:rFonts w:ascii="Arial" w:hAnsi="Arial" w:cs="Arial"/>
                      <w:sz w:val="22"/>
                      <w:szCs w:val="22"/>
                    </w:rPr>
                    <w:t xml:space="preserve">General Practice Foundation (Royal College of General Practitioners/RCN) (2015) </w:t>
                  </w:r>
                  <w:r w:rsidRPr="000254C6">
                    <w:rPr>
                      <w:rFonts w:ascii="Arial" w:hAnsi="Arial" w:cs="Arial"/>
                      <w:iCs/>
                      <w:sz w:val="22"/>
                      <w:szCs w:val="22"/>
                    </w:rPr>
                    <w:t>General Practice Nurse Competencies</w:t>
                  </w:r>
                  <w:r w:rsidR="000254C6">
                    <w:rPr>
                      <w:rFonts w:ascii="Arial" w:hAnsi="Arial" w:cs="Arial"/>
                      <w:iCs/>
                      <w:sz w:val="22"/>
                      <w:szCs w:val="22"/>
                    </w:rPr>
                    <w:t>.</w:t>
                  </w:r>
                </w:p>
                <w:p w14:paraId="5C2F956A" w14:textId="77777777" w:rsidR="000254C6" w:rsidRPr="000254C6" w:rsidRDefault="0007541A" w:rsidP="000254C6">
                  <w:pPr>
                    <w:pStyle w:val="ListParagraph"/>
                    <w:numPr>
                      <w:ilvl w:val="0"/>
                      <w:numId w:val="13"/>
                    </w:numPr>
                    <w:ind w:left="296"/>
                    <w:rPr>
                      <w:rFonts w:ascii="Arial" w:hAnsi="Arial" w:cs="Arial"/>
                      <w:sz w:val="22"/>
                      <w:szCs w:val="22"/>
                    </w:rPr>
                  </w:pPr>
                  <w:r w:rsidRPr="000254C6">
                    <w:rPr>
                      <w:rFonts w:ascii="Arial" w:hAnsi="Arial" w:cs="Arial"/>
                      <w:sz w:val="22"/>
                      <w:szCs w:val="22"/>
                    </w:rPr>
                    <w:t>RCGP (2012) General Practice Nursing Competencies.</w:t>
                  </w:r>
                </w:p>
                <w:p w14:paraId="2883E956" w14:textId="77777777" w:rsidR="001A2AF2" w:rsidRPr="000254C6" w:rsidRDefault="001A2AF2" w:rsidP="000254C6">
                  <w:pPr>
                    <w:pStyle w:val="ListParagraph"/>
                    <w:numPr>
                      <w:ilvl w:val="0"/>
                      <w:numId w:val="13"/>
                    </w:numPr>
                    <w:ind w:left="296"/>
                    <w:rPr>
                      <w:rFonts w:ascii="Arial" w:hAnsi="Arial" w:cs="Arial"/>
                      <w:sz w:val="22"/>
                      <w:szCs w:val="22"/>
                    </w:rPr>
                  </w:pPr>
                  <w:r w:rsidRPr="000254C6">
                    <w:rPr>
                      <w:rFonts w:ascii="Arial" w:hAnsi="Arial" w:cs="Arial"/>
                      <w:sz w:val="22"/>
                      <w:szCs w:val="22"/>
                    </w:rPr>
                    <w:t>QAA UK Quality Code Advice and Guidance for Work Based Learning</w:t>
                  </w:r>
                  <w:r w:rsidR="000254C6">
                    <w:rPr>
                      <w:rFonts w:ascii="Arial" w:hAnsi="Arial" w:cs="Arial"/>
                      <w:sz w:val="22"/>
                      <w:szCs w:val="22"/>
                    </w:rPr>
                    <w:t>.</w:t>
                  </w:r>
                </w:p>
                <w:p w14:paraId="679B5C4F" w14:textId="77777777" w:rsidR="009A1911" w:rsidRPr="000254C6" w:rsidRDefault="009A1911">
                  <w:pPr>
                    <w:spacing w:after="0" w:line="240" w:lineRule="auto"/>
                    <w:rPr>
                      <w:rFonts w:ascii="Arial" w:hAnsi="Arial" w:cs="Arial"/>
                      <w:sz w:val="22"/>
                      <w:szCs w:val="22"/>
                    </w:rPr>
                  </w:pPr>
                </w:p>
              </w:tc>
            </w:tr>
            <w:tr w:rsidR="009A1911" w14:paraId="7343B56A" w14:textId="77777777" w:rsidTr="000254C6">
              <w:trPr>
                <w:trHeight w:val="347"/>
              </w:trPr>
              <w:tc>
                <w:tcPr>
                  <w:tcW w:w="190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51BB36C8" w14:textId="77777777" w:rsidR="009A1911" w:rsidRPr="000254C6" w:rsidRDefault="00495BCA">
                  <w:pPr>
                    <w:spacing w:after="0" w:line="240" w:lineRule="auto"/>
                    <w:rPr>
                      <w:rFonts w:ascii="Arial" w:hAnsi="Arial" w:cs="Arial"/>
                      <w:sz w:val="22"/>
                      <w:szCs w:val="22"/>
                    </w:rPr>
                  </w:pPr>
                  <w:r w:rsidRPr="00FA618C">
                    <w:rPr>
                      <w:rFonts w:ascii="Arial" w:eastAsia="Arial" w:hAnsi="Arial" w:cs="Arial"/>
                      <w:b/>
                      <w:color w:val="000000"/>
                      <w:sz w:val="22"/>
                      <w:szCs w:val="22"/>
                    </w:rPr>
                    <w:t>Admission Criteria:</w:t>
                  </w:r>
                </w:p>
              </w:tc>
              <w:tc>
                <w:tcPr>
                  <w:tcW w:w="3681"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16316E66" w14:textId="77777777" w:rsidR="001A2AF2" w:rsidRPr="000254C6" w:rsidRDefault="001A2AF2" w:rsidP="000254C6">
                  <w:pPr>
                    <w:ind w:left="-140"/>
                    <w:rPr>
                      <w:rFonts w:ascii="Arial" w:hAnsi="Arial" w:cs="Arial"/>
                      <w:sz w:val="22"/>
                      <w:szCs w:val="22"/>
                    </w:rPr>
                  </w:pPr>
                </w:p>
                <w:p w14:paraId="01650D6F" w14:textId="77777777" w:rsidR="002C1F2D" w:rsidRPr="000254C6" w:rsidRDefault="002C1F2D" w:rsidP="000254C6">
                  <w:pPr>
                    <w:pStyle w:val="ListParagraph"/>
                    <w:numPr>
                      <w:ilvl w:val="0"/>
                      <w:numId w:val="15"/>
                    </w:numPr>
                    <w:ind w:left="383"/>
                    <w:rPr>
                      <w:rFonts w:ascii="Arial" w:hAnsi="Arial" w:cs="Arial"/>
                      <w:sz w:val="22"/>
                      <w:szCs w:val="22"/>
                    </w:rPr>
                  </w:pPr>
                  <w:r w:rsidRPr="000254C6">
                    <w:rPr>
                      <w:rFonts w:ascii="Arial" w:hAnsi="Arial" w:cs="Arial"/>
                      <w:sz w:val="22"/>
                      <w:szCs w:val="22"/>
                    </w:rPr>
                    <w:t xml:space="preserve">Applicants must hold professional registration with Nursing and Midwifery Council as a Registered Nurse. </w:t>
                  </w:r>
                </w:p>
                <w:p w14:paraId="1CC10EA7" w14:textId="77777777" w:rsidR="002C1F2D" w:rsidRPr="000254C6" w:rsidRDefault="002C1F2D" w:rsidP="000254C6">
                  <w:pPr>
                    <w:pStyle w:val="ListParagraph"/>
                    <w:numPr>
                      <w:ilvl w:val="0"/>
                      <w:numId w:val="15"/>
                    </w:numPr>
                    <w:ind w:left="383"/>
                    <w:rPr>
                      <w:rFonts w:ascii="Arial" w:hAnsi="Arial" w:cs="Arial"/>
                      <w:sz w:val="22"/>
                      <w:szCs w:val="22"/>
                    </w:rPr>
                  </w:pPr>
                  <w:r w:rsidRPr="000254C6">
                    <w:rPr>
                      <w:rFonts w:ascii="Arial" w:hAnsi="Arial" w:cs="Arial"/>
                      <w:sz w:val="22"/>
                      <w:szCs w:val="22"/>
                    </w:rPr>
                    <w:t>Applicants must demonstrate employer support and an appropriate Clinical Supervisor.</w:t>
                  </w:r>
                </w:p>
                <w:p w14:paraId="355BE068" w14:textId="77777777" w:rsidR="00B70CC5" w:rsidRDefault="002C1F2D" w:rsidP="000254C6">
                  <w:pPr>
                    <w:pStyle w:val="ListParagraph"/>
                    <w:numPr>
                      <w:ilvl w:val="0"/>
                      <w:numId w:val="15"/>
                    </w:numPr>
                    <w:ind w:left="383"/>
                    <w:rPr>
                      <w:rFonts w:ascii="Arial" w:hAnsi="Arial" w:cs="Arial"/>
                      <w:sz w:val="22"/>
                      <w:szCs w:val="22"/>
                    </w:rPr>
                  </w:pPr>
                  <w:r w:rsidRPr="000254C6">
                    <w:rPr>
                      <w:rFonts w:ascii="Arial" w:hAnsi="Arial" w:cs="Arial"/>
                      <w:sz w:val="22"/>
                      <w:szCs w:val="22"/>
                    </w:rPr>
                    <w:t>Evidence of successful academic study at level 6 or equivalent.</w:t>
                  </w:r>
                </w:p>
                <w:p w14:paraId="20BCBC8E" w14:textId="77777777" w:rsidR="002C1F2D" w:rsidRPr="000254C6" w:rsidRDefault="00B70CC5" w:rsidP="00B70CC5">
                  <w:pPr>
                    <w:pStyle w:val="ListParagraph"/>
                    <w:numPr>
                      <w:ilvl w:val="0"/>
                      <w:numId w:val="15"/>
                    </w:numPr>
                    <w:ind w:left="383"/>
                    <w:rPr>
                      <w:rFonts w:ascii="Arial" w:hAnsi="Arial" w:cs="Arial"/>
                      <w:sz w:val="22"/>
                      <w:szCs w:val="22"/>
                    </w:rPr>
                  </w:pPr>
                  <w:r w:rsidRPr="00B70CC5">
                    <w:rPr>
                      <w:rFonts w:ascii="Arial" w:hAnsi="Arial" w:cs="Arial"/>
                      <w:sz w:val="22"/>
                      <w:szCs w:val="22"/>
                    </w:rPr>
                    <w:t>Applicants must be new to practice nursing (within the first 12 months' of becoming a practice nurse).</w:t>
                  </w:r>
                </w:p>
                <w:p w14:paraId="039A495A" w14:textId="77777777" w:rsidR="002C1F2D" w:rsidRPr="000254C6" w:rsidRDefault="002C1F2D" w:rsidP="000254C6">
                  <w:pPr>
                    <w:pStyle w:val="ListParagraph"/>
                    <w:numPr>
                      <w:ilvl w:val="0"/>
                      <w:numId w:val="15"/>
                    </w:numPr>
                    <w:ind w:left="383"/>
                    <w:rPr>
                      <w:rFonts w:ascii="Arial" w:hAnsi="Arial" w:cs="Arial"/>
                      <w:sz w:val="22"/>
                      <w:szCs w:val="22"/>
                    </w:rPr>
                  </w:pPr>
                  <w:r w:rsidRPr="000254C6">
                    <w:rPr>
                      <w:rFonts w:ascii="Arial" w:hAnsi="Arial" w:cs="Arial"/>
                      <w:sz w:val="22"/>
                      <w:szCs w:val="22"/>
                    </w:rPr>
                    <w:t xml:space="preserve">Ability to write in a clear, coherent and critical manner </w:t>
                  </w:r>
                </w:p>
                <w:p w14:paraId="50FCAE8A" w14:textId="77777777" w:rsidR="002C1F2D" w:rsidRPr="000254C6" w:rsidRDefault="002C1F2D" w:rsidP="000254C6">
                  <w:pPr>
                    <w:pStyle w:val="ListParagraph"/>
                    <w:numPr>
                      <w:ilvl w:val="0"/>
                      <w:numId w:val="15"/>
                    </w:numPr>
                    <w:ind w:left="383"/>
                    <w:rPr>
                      <w:rFonts w:ascii="Arial" w:hAnsi="Arial" w:cs="Arial"/>
                      <w:sz w:val="22"/>
                      <w:szCs w:val="22"/>
                    </w:rPr>
                  </w:pPr>
                  <w:r w:rsidRPr="000254C6">
                    <w:rPr>
                      <w:rFonts w:ascii="Arial" w:hAnsi="Arial" w:cs="Arial"/>
                      <w:sz w:val="22"/>
                      <w:szCs w:val="22"/>
                    </w:rPr>
                    <w:t xml:space="preserve">Interest and motivation for successful study on the course </w:t>
                  </w:r>
                </w:p>
                <w:p w14:paraId="08C0C61B" w14:textId="77777777" w:rsidR="002C1F2D" w:rsidRPr="000254C6" w:rsidRDefault="002C1F2D" w:rsidP="000254C6">
                  <w:pPr>
                    <w:pStyle w:val="ListParagraph"/>
                    <w:numPr>
                      <w:ilvl w:val="0"/>
                      <w:numId w:val="15"/>
                    </w:numPr>
                    <w:ind w:left="383"/>
                    <w:rPr>
                      <w:rFonts w:ascii="Arial" w:hAnsi="Arial" w:cs="Arial"/>
                      <w:sz w:val="22"/>
                      <w:szCs w:val="22"/>
                    </w:rPr>
                  </w:pPr>
                  <w:r w:rsidRPr="000254C6">
                    <w:rPr>
                      <w:rFonts w:ascii="Arial" w:hAnsi="Arial" w:cs="Arial"/>
                      <w:sz w:val="22"/>
                      <w:szCs w:val="22"/>
                    </w:rPr>
                    <w:t xml:space="preserve">Students whose first language is not English will be expected to have reached a sufficient </w:t>
                  </w:r>
                  <w:r w:rsidRPr="000254C6">
                    <w:rPr>
                      <w:rFonts w:ascii="Arial" w:hAnsi="Arial" w:cs="Arial"/>
                      <w:sz w:val="22"/>
                      <w:szCs w:val="22"/>
                    </w:rPr>
                    <w:lastRenderedPageBreak/>
                    <w:t xml:space="preserve">standard on admission to the course; usually a minimum IELTS 6.5, with a minimum of 5.5 in each element, or equivalent. Other equivalent English qualifications will also be considered. </w:t>
                  </w:r>
                </w:p>
                <w:p w14:paraId="667CAD0F" w14:textId="77777777" w:rsidR="009A1911" w:rsidRPr="000254C6" w:rsidRDefault="009A1911" w:rsidP="000254C6">
                  <w:pPr>
                    <w:pStyle w:val="ListParagraph"/>
                    <w:numPr>
                      <w:ilvl w:val="0"/>
                      <w:numId w:val="15"/>
                    </w:numPr>
                    <w:ind w:left="383"/>
                    <w:rPr>
                      <w:rFonts w:ascii="Arial" w:hAnsi="Arial" w:cs="Arial"/>
                      <w:sz w:val="22"/>
                      <w:szCs w:val="22"/>
                    </w:rPr>
                  </w:pPr>
                </w:p>
              </w:tc>
              <w:tc>
                <w:tcPr>
                  <w:tcW w:w="146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5807FB94" w14:textId="77777777" w:rsidR="009A1911" w:rsidRPr="000254C6" w:rsidRDefault="00495BCA">
                  <w:pPr>
                    <w:spacing w:after="0" w:line="240" w:lineRule="auto"/>
                    <w:rPr>
                      <w:rFonts w:ascii="Arial" w:hAnsi="Arial" w:cs="Arial"/>
                      <w:sz w:val="22"/>
                      <w:szCs w:val="22"/>
                    </w:rPr>
                  </w:pPr>
                  <w:r w:rsidRPr="000254C6">
                    <w:rPr>
                      <w:rFonts w:ascii="Arial" w:eastAsia="Arial" w:hAnsi="Arial" w:cs="Arial"/>
                      <w:b/>
                      <w:color w:val="000000"/>
                      <w:sz w:val="22"/>
                      <w:szCs w:val="22"/>
                    </w:rPr>
                    <w:lastRenderedPageBreak/>
                    <w:t>Applicable Cohort(s):</w:t>
                  </w:r>
                </w:p>
              </w:tc>
              <w:tc>
                <w:tcPr>
                  <w:tcW w:w="3897"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454B4285" w14:textId="77777777" w:rsidR="009A1911" w:rsidRPr="000254C6" w:rsidRDefault="00C87E5D">
                  <w:pPr>
                    <w:spacing w:after="0" w:line="240" w:lineRule="auto"/>
                    <w:rPr>
                      <w:rFonts w:ascii="Arial" w:hAnsi="Arial" w:cs="Arial"/>
                      <w:sz w:val="22"/>
                      <w:szCs w:val="22"/>
                    </w:rPr>
                  </w:pPr>
                  <w:r>
                    <w:rPr>
                      <w:rFonts w:ascii="Arial" w:hAnsi="Arial" w:cs="Arial"/>
                      <w:sz w:val="22"/>
                      <w:szCs w:val="22"/>
                    </w:rPr>
                    <w:t>From September 2021</w:t>
                  </w:r>
                </w:p>
              </w:tc>
            </w:tr>
            <w:tr w:rsidR="009A1911" w14:paraId="60F3A5F0" w14:textId="77777777" w:rsidTr="000254C6">
              <w:trPr>
                <w:trHeight w:val="347"/>
              </w:trPr>
              <w:tc>
                <w:tcPr>
                  <w:tcW w:w="190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0793A031" w14:textId="77777777" w:rsidR="009A1911" w:rsidRPr="000254C6" w:rsidRDefault="00495BCA">
                  <w:pPr>
                    <w:spacing w:after="0" w:line="240" w:lineRule="auto"/>
                    <w:rPr>
                      <w:rFonts w:ascii="Arial" w:hAnsi="Arial" w:cs="Arial"/>
                      <w:sz w:val="22"/>
                      <w:szCs w:val="22"/>
                    </w:rPr>
                  </w:pPr>
                  <w:r w:rsidRPr="000254C6">
                    <w:rPr>
                      <w:rFonts w:ascii="Arial" w:eastAsia="Arial" w:hAnsi="Arial" w:cs="Arial"/>
                      <w:b/>
                      <w:color w:val="000000"/>
                      <w:sz w:val="22"/>
                      <w:szCs w:val="22"/>
                    </w:rPr>
                    <w:t>FHEQ Level:</w:t>
                  </w:r>
                </w:p>
              </w:tc>
              <w:tc>
                <w:tcPr>
                  <w:tcW w:w="3681"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457534DE" w14:textId="77777777" w:rsidR="009A1911" w:rsidRPr="000254C6" w:rsidRDefault="001A2AF2">
                  <w:pPr>
                    <w:spacing w:after="0" w:line="240" w:lineRule="auto"/>
                    <w:rPr>
                      <w:rFonts w:ascii="Arial" w:hAnsi="Arial" w:cs="Arial"/>
                      <w:sz w:val="22"/>
                      <w:szCs w:val="22"/>
                    </w:rPr>
                  </w:pPr>
                  <w:r w:rsidRPr="000254C6">
                    <w:rPr>
                      <w:rFonts w:ascii="Arial" w:hAnsi="Arial" w:cs="Arial"/>
                      <w:sz w:val="22"/>
                      <w:szCs w:val="22"/>
                    </w:rPr>
                    <w:t>Level 6</w:t>
                  </w:r>
                </w:p>
              </w:tc>
              <w:tc>
                <w:tcPr>
                  <w:tcW w:w="1466" w:type="dxa"/>
                  <w:tcBorders>
                    <w:top w:val="single" w:sz="7" w:space="0" w:color="000000"/>
                    <w:left w:val="single" w:sz="7" w:space="0" w:color="000000"/>
                    <w:bottom w:val="single" w:sz="7" w:space="0" w:color="000000"/>
                    <w:right w:val="single" w:sz="7" w:space="0" w:color="000000"/>
                  </w:tcBorders>
                  <w:shd w:val="clear" w:color="auto" w:fill="D3D3D3"/>
                  <w:tcMar>
                    <w:top w:w="39" w:type="dxa"/>
                    <w:left w:w="79" w:type="dxa"/>
                    <w:bottom w:w="39" w:type="dxa"/>
                    <w:right w:w="79" w:type="dxa"/>
                  </w:tcMar>
                  <w:vAlign w:val="center"/>
                </w:tcPr>
                <w:p w14:paraId="3C7A03E9" w14:textId="77777777" w:rsidR="009A1911" w:rsidRPr="000254C6" w:rsidRDefault="00495BCA">
                  <w:pPr>
                    <w:spacing w:after="0" w:line="240" w:lineRule="auto"/>
                    <w:rPr>
                      <w:rFonts w:ascii="Arial" w:hAnsi="Arial" w:cs="Arial"/>
                      <w:sz w:val="22"/>
                      <w:szCs w:val="22"/>
                    </w:rPr>
                  </w:pPr>
                  <w:r w:rsidRPr="000254C6">
                    <w:rPr>
                      <w:rFonts w:ascii="Arial" w:eastAsia="Arial" w:hAnsi="Arial" w:cs="Arial"/>
                      <w:b/>
                      <w:color w:val="000000"/>
                      <w:sz w:val="22"/>
                      <w:szCs w:val="22"/>
                    </w:rPr>
                    <w:t>UCAS Code:</w:t>
                  </w:r>
                </w:p>
              </w:tc>
              <w:tc>
                <w:tcPr>
                  <w:tcW w:w="3897"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vAlign w:val="center"/>
                </w:tcPr>
                <w:p w14:paraId="2FF4E4A0" w14:textId="77777777" w:rsidR="009A1911" w:rsidRPr="000254C6" w:rsidRDefault="009A1911">
                  <w:pPr>
                    <w:spacing w:after="0" w:line="240" w:lineRule="auto"/>
                    <w:rPr>
                      <w:rFonts w:ascii="Arial" w:hAnsi="Arial" w:cs="Arial"/>
                      <w:sz w:val="22"/>
                      <w:szCs w:val="22"/>
                    </w:rPr>
                  </w:pPr>
                </w:p>
              </w:tc>
            </w:tr>
          </w:tbl>
          <w:p w14:paraId="7E31E3E4" w14:textId="77777777" w:rsidR="009A1911" w:rsidRDefault="009A1911">
            <w:pPr>
              <w:spacing w:after="0" w:line="240" w:lineRule="auto"/>
            </w:pPr>
          </w:p>
        </w:tc>
        <w:tc>
          <w:tcPr>
            <w:tcW w:w="28" w:type="dxa"/>
          </w:tcPr>
          <w:p w14:paraId="5B009DC2" w14:textId="77777777" w:rsidR="009A1911" w:rsidRDefault="009A1911">
            <w:pPr>
              <w:pStyle w:val="EmptyCellLayoutStyle"/>
              <w:spacing w:after="0" w:line="240" w:lineRule="auto"/>
            </w:pPr>
          </w:p>
        </w:tc>
        <w:tc>
          <w:tcPr>
            <w:tcW w:w="156" w:type="dxa"/>
          </w:tcPr>
          <w:p w14:paraId="41B1061A" w14:textId="77777777" w:rsidR="009A1911" w:rsidRDefault="009A1911">
            <w:pPr>
              <w:pStyle w:val="EmptyCellLayoutStyle"/>
              <w:spacing w:after="0" w:line="240" w:lineRule="auto"/>
            </w:pPr>
          </w:p>
        </w:tc>
      </w:tr>
      <w:tr w:rsidR="009A1911" w14:paraId="43BC1FB8" w14:textId="77777777">
        <w:trPr>
          <w:trHeight w:val="379"/>
        </w:trPr>
        <w:tc>
          <w:tcPr>
            <w:tcW w:w="113" w:type="dxa"/>
          </w:tcPr>
          <w:p w14:paraId="28ED9DFB" w14:textId="77777777" w:rsidR="009A1911" w:rsidRDefault="009A1911">
            <w:pPr>
              <w:pStyle w:val="EmptyCellLayoutStyle"/>
              <w:spacing w:after="0" w:line="240" w:lineRule="auto"/>
            </w:pPr>
          </w:p>
        </w:tc>
        <w:tc>
          <w:tcPr>
            <w:tcW w:w="56" w:type="dxa"/>
          </w:tcPr>
          <w:p w14:paraId="3ED27B9A" w14:textId="77777777" w:rsidR="009A1911" w:rsidRDefault="009A1911">
            <w:pPr>
              <w:pStyle w:val="EmptyCellLayoutStyle"/>
              <w:spacing w:after="0" w:line="240" w:lineRule="auto"/>
            </w:pPr>
          </w:p>
        </w:tc>
        <w:tc>
          <w:tcPr>
            <w:tcW w:w="6481" w:type="dxa"/>
          </w:tcPr>
          <w:p w14:paraId="2BDC9F7C" w14:textId="77777777" w:rsidR="009A1911" w:rsidRDefault="009A1911">
            <w:pPr>
              <w:pStyle w:val="EmptyCellLayoutStyle"/>
              <w:spacing w:after="0" w:line="240" w:lineRule="auto"/>
            </w:pPr>
          </w:p>
        </w:tc>
        <w:tc>
          <w:tcPr>
            <w:tcW w:w="938" w:type="dxa"/>
          </w:tcPr>
          <w:p w14:paraId="49DF1809" w14:textId="77777777" w:rsidR="009A1911" w:rsidRDefault="009A1911">
            <w:pPr>
              <w:pStyle w:val="EmptyCellLayoutStyle"/>
              <w:spacing w:after="0" w:line="240" w:lineRule="auto"/>
            </w:pPr>
          </w:p>
        </w:tc>
        <w:tc>
          <w:tcPr>
            <w:tcW w:w="3549" w:type="dxa"/>
          </w:tcPr>
          <w:p w14:paraId="0EA9EFC2" w14:textId="77777777" w:rsidR="009A1911" w:rsidRDefault="009A1911">
            <w:pPr>
              <w:pStyle w:val="EmptyCellLayoutStyle"/>
              <w:spacing w:after="0" w:line="240" w:lineRule="auto"/>
            </w:pPr>
          </w:p>
        </w:tc>
        <w:tc>
          <w:tcPr>
            <w:tcW w:w="28" w:type="dxa"/>
          </w:tcPr>
          <w:p w14:paraId="285F9AD4" w14:textId="77777777" w:rsidR="009A1911" w:rsidRDefault="009A1911">
            <w:pPr>
              <w:pStyle w:val="EmptyCellLayoutStyle"/>
              <w:spacing w:after="0" w:line="240" w:lineRule="auto"/>
            </w:pPr>
          </w:p>
        </w:tc>
        <w:tc>
          <w:tcPr>
            <w:tcW w:w="156" w:type="dxa"/>
          </w:tcPr>
          <w:p w14:paraId="76C37714" w14:textId="77777777" w:rsidR="009A1911" w:rsidRDefault="009A1911">
            <w:pPr>
              <w:pStyle w:val="EmptyCellLayoutStyle"/>
              <w:spacing w:after="0" w:line="240" w:lineRule="auto"/>
            </w:pPr>
          </w:p>
        </w:tc>
      </w:tr>
      <w:tr w:rsidR="005279C0" w14:paraId="13BAAFDB" w14:textId="77777777" w:rsidTr="00E046A8">
        <w:tc>
          <w:tcPr>
            <w:tcW w:w="113" w:type="dxa"/>
          </w:tcPr>
          <w:p w14:paraId="2319AD96" w14:textId="77777777" w:rsidR="009A1911" w:rsidRDefault="009A1911">
            <w:pPr>
              <w:pStyle w:val="EmptyCellLayoutStyle"/>
              <w:spacing w:after="0" w:line="240" w:lineRule="auto"/>
            </w:pPr>
          </w:p>
        </w:tc>
        <w:tc>
          <w:tcPr>
            <w:tcW w:w="56" w:type="dxa"/>
          </w:tcPr>
          <w:p w14:paraId="2B2521DE" w14:textId="77777777" w:rsidR="009A1911" w:rsidRDefault="009A1911">
            <w:pPr>
              <w:pStyle w:val="EmptyCellLayoutStyle"/>
              <w:spacing w:after="0" w:line="240" w:lineRule="auto"/>
            </w:pPr>
          </w:p>
        </w:tc>
        <w:tc>
          <w:tcPr>
            <w:tcW w:w="1099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78"/>
            </w:tblGrid>
            <w:tr w:rsidR="009A1911" w14:paraId="3BD29C57" w14:textId="77777777">
              <w:trPr>
                <w:trHeight w:val="347"/>
              </w:trPr>
              <w:tc>
                <w:tcPr>
                  <w:tcW w:w="10998"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4A911B56" w14:textId="77777777" w:rsidR="009A1911" w:rsidRDefault="00495BCA">
                  <w:pPr>
                    <w:spacing w:after="0" w:line="240" w:lineRule="auto"/>
                    <w:jc w:val="center"/>
                  </w:pPr>
                  <w:r>
                    <w:rPr>
                      <w:rFonts w:ascii="Arial" w:eastAsia="Arial" w:hAnsi="Arial"/>
                      <w:b/>
                      <w:color w:val="000000"/>
                      <w:sz w:val="22"/>
                    </w:rPr>
                    <w:t>Summary of Programme</w:t>
                  </w:r>
                </w:p>
              </w:tc>
            </w:tr>
            <w:tr w:rsidR="009A1911" w14:paraId="502A3653" w14:textId="77777777">
              <w:trPr>
                <w:trHeight w:val="1372"/>
              </w:trPr>
              <w:tc>
                <w:tcPr>
                  <w:tcW w:w="10998" w:type="dxa"/>
                  <w:tcBorders>
                    <w:top w:val="single" w:sz="7" w:space="0" w:color="000000"/>
                    <w:left w:val="single" w:sz="7" w:space="0" w:color="000000"/>
                    <w:bottom w:val="single" w:sz="7" w:space="0" w:color="000000"/>
                    <w:right w:val="single" w:sz="7" w:space="0" w:color="000000"/>
                  </w:tcBorders>
                  <w:tcMar>
                    <w:top w:w="79" w:type="dxa"/>
                    <w:left w:w="79" w:type="dxa"/>
                    <w:bottom w:w="79" w:type="dxa"/>
                    <w:right w:w="79" w:type="dxa"/>
                  </w:tcMar>
                </w:tcPr>
                <w:p w14:paraId="19C4973D" w14:textId="77777777" w:rsidR="002C1F2D" w:rsidRPr="000254C6" w:rsidRDefault="0007541A" w:rsidP="0007541A">
                  <w:pPr>
                    <w:pStyle w:val="NormalWeb"/>
                    <w:rPr>
                      <w:rFonts w:ascii="Arial" w:hAnsi="Arial" w:cs="Arial"/>
                      <w:sz w:val="22"/>
                      <w:szCs w:val="22"/>
                    </w:rPr>
                  </w:pPr>
                  <w:r w:rsidRPr="000254C6">
                    <w:rPr>
                      <w:rFonts w:ascii="Arial" w:hAnsi="Arial" w:cs="Arial"/>
                      <w:sz w:val="22"/>
                      <w:szCs w:val="22"/>
                    </w:rPr>
                    <w:t xml:space="preserve">The education and development of the practice nurse workforce is a key priority in healthcare. </w:t>
                  </w:r>
                  <w:r w:rsidR="002C1F2D" w:rsidRPr="000254C6">
                    <w:rPr>
                      <w:rFonts w:ascii="Arial" w:hAnsi="Arial" w:cs="Arial"/>
                      <w:sz w:val="22"/>
                      <w:szCs w:val="22"/>
                    </w:rPr>
                    <w:t>In order to meet the current challenges faced in General Practice, the capacity and capability of the primary care workforce must be developed and in particular those of the General Practice Nurse (GPN). However, most of these skills are not part of pre-registration nurse training, nor are they found in nurses working in other settings.</w:t>
                  </w:r>
                </w:p>
                <w:p w14:paraId="25EACCA3" w14:textId="77777777" w:rsidR="002C1F2D" w:rsidRPr="00D628C8" w:rsidRDefault="002C1F2D" w:rsidP="002C1F2D">
                  <w:pPr>
                    <w:spacing w:before="100" w:beforeAutospacing="1" w:after="100" w:afterAutospacing="1" w:line="240" w:lineRule="auto"/>
                    <w:outlineLvl w:val="2"/>
                    <w:rPr>
                      <w:rFonts w:ascii="Arial" w:hAnsi="Arial" w:cs="Arial"/>
                      <w:b/>
                      <w:bCs/>
                      <w:sz w:val="22"/>
                      <w:szCs w:val="22"/>
                    </w:rPr>
                  </w:pPr>
                  <w:r w:rsidRPr="000254C6">
                    <w:rPr>
                      <w:rFonts w:ascii="Arial" w:hAnsi="Arial" w:cs="Arial"/>
                      <w:sz w:val="22"/>
                      <w:szCs w:val="22"/>
                    </w:rPr>
                    <w:t xml:space="preserve">This unique blended learning programme has been written by experienced practice nurse educators for </w:t>
                  </w:r>
                  <w:r w:rsidRPr="00D628C8">
                    <w:rPr>
                      <w:rFonts w:ascii="Arial" w:hAnsi="Arial" w:cs="Arial"/>
                      <w:sz w:val="22"/>
                      <w:szCs w:val="22"/>
                    </w:rPr>
                    <w:t xml:space="preserve">practice nurses. The course has been academically accredited by the University of Buckingham. Our programme will sufficiently prepare you with the contempory specialist knowledge and skills to fulfil </w:t>
                  </w:r>
                  <w:r w:rsidR="000254C6" w:rsidRPr="00D628C8">
                    <w:rPr>
                      <w:rFonts w:ascii="Arial" w:hAnsi="Arial" w:cs="Arial"/>
                      <w:sz w:val="22"/>
                      <w:szCs w:val="22"/>
                    </w:rPr>
                    <w:t>the role as a General P</w:t>
                  </w:r>
                  <w:r w:rsidRPr="00D628C8">
                    <w:rPr>
                      <w:rFonts w:ascii="Arial" w:hAnsi="Arial" w:cs="Arial"/>
                      <w:sz w:val="22"/>
                      <w:szCs w:val="22"/>
                    </w:rPr>
                    <w:t>ractice Nurse. Building a foundation for providing safe, evidence-based and effective care for patients and the ability to work as part of the primary health care team.</w:t>
                  </w:r>
                </w:p>
                <w:p w14:paraId="3BB95C03" w14:textId="77777777" w:rsidR="00F27A7E" w:rsidRPr="00D628C8" w:rsidRDefault="004C5790" w:rsidP="004C5790">
                  <w:pPr>
                    <w:spacing w:before="100" w:beforeAutospacing="1" w:after="100" w:afterAutospacing="1" w:line="240" w:lineRule="auto"/>
                    <w:rPr>
                      <w:rFonts w:ascii="Arial" w:hAnsi="Arial" w:cs="Arial"/>
                      <w:sz w:val="22"/>
                      <w:szCs w:val="22"/>
                    </w:rPr>
                  </w:pPr>
                  <w:r w:rsidRPr="00D628C8">
                    <w:rPr>
                      <w:rFonts w:ascii="Arial" w:hAnsi="Arial" w:cs="Arial"/>
                      <w:sz w:val="22"/>
                      <w:szCs w:val="22"/>
                    </w:rPr>
                    <w:t>This course will cover the NHS Cervical Screening Programme. Women’s and men’s health, national immunisations programme</w:t>
                  </w:r>
                  <w:r w:rsidR="00D628C8" w:rsidRPr="00D628C8">
                    <w:rPr>
                      <w:rFonts w:ascii="Arial" w:hAnsi="Arial" w:cs="Arial"/>
                      <w:sz w:val="22"/>
                      <w:szCs w:val="22"/>
                    </w:rPr>
                    <w:t xml:space="preserve"> and health behaviour change</w:t>
                  </w:r>
                  <w:r w:rsidR="00F27A7E" w:rsidRPr="00D628C8">
                    <w:rPr>
                      <w:rFonts w:ascii="Arial" w:hAnsi="Arial" w:cs="Arial"/>
                      <w:sz w:val="22"/>
                      <w:szCs w:val="22"/>
                    </w:rPr>
                    <w:t xml:space="preserve">, </w:t>
                  </w:r>
                  <w:r w:rsidRPr="00D628C8">
                    <w:rPr>
                      <w:rFonts w:ascii="Arial" w:hAnsi="Arial" w:cs="Arial"/>
                      <w:sz w:val="22"/>
                      <w:szCs w:val="22"/>
                    </w:rPr>
                    <w:t xml:space="preserve">as well as an introduction to several long term conditions, </w:t>
                  </w:r>
                  <w:r w:rsidR="00F27A7E" w:rsidRPr="00D628C8">
                    <w:rPr>
                      <w:rFonts w:ascii="Arial" w:hAnsi="Arial" w:cs="Arial"/>
                      <w:sz w:val="22"/>
                      <w:szCs w:val="22"/>
                    </w:rPr>
                    <w:t xml:space="preserve">assessment, </w:t>
                  </w:r>
                  <w:r w:rsidRPr="00D628C8">
                    <w:rPr>
                      <w:rFonts w:ascii="Arial" w:hAnsi="Arial" w:cs="Arial"/>
                      <w:sz w:val="22"/>
                      <w:szCs w:val="22"/>
                    </w:rPr>
                    <w:t>monitoring and management including: asthma, chronic obstructive pulmona</w:t>
                  </w:r>
                  <w:r w:rsidR="001575F0">
                    <w:rPr>
                      <w:rFonts w:ascii="Arial" w:hAnsi="Arial" w:cs="Arial"/>
                      <w:sz w:val="22"/>
                      <w:szCs w:val="22"/>
                    </w:rPr>
                    <w:t>ry disease</w:t>
                  </w:r>
                  <w:r w:rsidRPr="00D628C8">
                    <w:rPr>
                      <w:rFonts w:ascii="Arial" w:hAnsi="Arial" w:cs="Arial"/>
                      <w:sz w:val="22"/>
                      <w:szCs w:val="22"/>
                    </w:rPr>
                    <w:t xml:space="preserve">, diabetes, dementia, </w:t>
                  </w:r>
                  <w:r w:rsidRPr="00B70CC5">
                    <w:rPr>
                      <w:rFonts w:ascii="Arial" w:hAnsi="Arial" w:cs="Arial"/>
                      <w:sz w:val="22"/>
                      <w:szCs w:val="22"/>
                    </w:rPr>
                    <w:t>cardiovascular disease an</w:t>
                  </w:r>
                  <w:r w:rsidR="001575F0" w:rsidRPr="00B70CC5">
                    <w:rPr>
                      <w:rFonts w:ascii="Arial" w:hAnsi="Arial" w:cs="Arial"/>
                      <w:sz w:val="22"/>
                      <w:szCs w:val="22"/>
                    </w:rPr>
                    <w:t>d hypertension complemented by supervised work-based learning in the General Practice Nurse setting.</w:t>
                  </w:r>
                  <w:r w:rsidR="001575F0">
                    <w:rPr>
                      <w:sz w:val="22"/>
                      <w:szCs w:val="22"/>
                    </w:rPr>
                    <w:t xml:space="preserve"> </w:t>
                  </w:r>
                  <w:r w:rsidRPr="00D628C8">
                    <w:rPr>
                      <w:rFonts w:ascii="Arial" w:hAnsi="Arial" w:cs="Arial"/>
                      <w:sz w:val="22"/>
                      <w:szCs w:val="22"/>
                    </w:rPr>
                    <w:t xml:space="preserve"> </w:t>
                  </w:r>
                </w:p>
                <w:p w14:paraId="510BADEA" w14:textId="77777777" w:rsidR="00D628C8" w:rsidRPr="00D628C8" w:rsidRDefault="00D628C8" w:rsidP="00D628C8">
                  <w:pPr>
                    <w:spacing w:before="100" w:beforeAutospacing="1" w:after="100" w:afterAutospacing="1" w:line="240" w:lineRule="auto"/>
                    <w:rPr>
                      <w:rFonts w:ascii="Arial" w:hAnsi="Arial" w:cs="Arial"/>
                      <w:sz w:val="22"/>
                      <w:szCs w:val="22"/>
                    </w:rPr>
                  </w:pPr>
                  <w:r w:rsidRPr="00D628C8">
                    <w:rPr>
                      <w:rFonts w:ascii="Arial" w:hAnsi="Arial" w:cs="Arial"/>
                      <w:sz w:val="22"/>
                      <w:szCs w:val="22"/>
                    </w:rPr>
                    <w:t>During the programme you will use a wide variety of blended learning activities to develop your knowledge of the underlying concepts and principles of your role as a general practice nurse. Building leadership capacity is a key element of the programme and the curriculum will enable you to build teamwork, leadership, and service improvement skills with a focus on NHS strategies and developments in primary care, integrated multidisciplinary and multi-agency working. </w:t>
                  </w:r>
                </w:p>
                <w:p w14:paraId="481BC725" w14:textId="59516603" w:rsidR="00F27A7E" w:rsidRPr="00D628C8" w:rsidRDefault="00F27A7E" w:rsidP="00F27A7E">
                  <w:pPr>
                    <w:spacing w:before="100" w:beforeAutospacing="1" w:after="100" w:afterAutospacing="1" w:line="240" w:lineRule="auto"/>
                    <w:outlineLvl w:val="2"/>
                    <w:rPr>
                      <w:rFonts w:ascii="Arial" w:hAnsi="Arial" w:cs="Arial"/>
                      <w:sz w:val="22"/>
                      <w:szCs w:val="22"/>
                    </w:rPr>
                  </w:pPr>
                  <w:r w:rsidRPr="00D628C8">
                    <w:rPr>
                      <w:rFonts w:ascii="Arial" w:hAnsi="Arial" w:cs="Arial"/>
                      <w:sz w:val="22"/>
                      <w:szCs w:val="22"/>
                    </w:rPr>
                    <w:t xml:space="preserve">The programme is delivered </w:t>
                  </w:r>
                  <w:r w:rsidR="00FA618C">
                    <w:rPr>
                      <w:rFonts w:ascii="Arial" w:hAnsi="Arial" w:cs="Arial"/>
                      <w:sz w:val="22"/>
                      <w:szCs w:val="22"/>
                    </w:rPr>
                    <w:t>through t</w:t>
                  </w:r>
                  <w:r w:rsidRPr="00D628C8">
                    <w:rPr>
                      <w:rFonts w:ascii="Arial" w:hAnsi="Arial" w:cs="Arial"/>
                      <w:sz w:val="22"/>
                      <w:szCs w:val="22"/>
                    </w:rPr>
                    <w:t>aught masterclass days, through eLearning and in practical practice based tutorials. Learning outcomes are assessed using different approaches such as observing practice, case studies and writing reflection on action</w:t>
                  </w:r>
                  <w:r w:rsidR="001575F0">
                    <w:rPr>
                      <w:rFonts w:ascii="Arial" w:hAnsi="Arial" w:cs="Arial"/>
                      <w:sz w:val="22"/>
                      <w:szCs w:val="22"/>
                    </w:rPr>
                    <w:t xml:space="preserve"> all of which are captured in a practice portfolio.</w:t>
                  </w:r>
                  <w:r w:rsidRPr="00D628C8">
                    <w:rPr>
                      <w:rFonts w:ascii="Arial" w:hAnsi="Arial" w:cs="Arial"/>
                      <w:sz w:val="22"/>
                      <w:szCs w:val="22"/>
                    </w:rPr>
                    <w:t> </w:t>
                  </w:r>
                </w:p>
                <w:p w14:paraId="6CB3A7D0" w14:textId="77777777" w:rsidR="00E0606A" w:rsidRDefault="00E0606A" w:rsidP="004C5790">
                  <w:pPr>
                    <w:spacing w:before="100" w:beforeAutospacing="1" w:after="100" w:afterAutospacing="1" w:line="240" w:lineRule="auto"/>
                    <w:outlineLvl w:val="2"/>
                    <w:rPr>
                      <w:b/>
                      <w:bCs/>
                      <w:sz w:val="27"/>
                      <w:szCs w:val="27"/>
                    </w:rPr>
                  </w:pPr>
                </w:p>
                <w:p w14:paraId="4339BA71" w14:textId="77777777" w:rsidR="00E0606A" w:rsidRPr="001575F0" w:rsidRDefault="00E0606A" w:rsidP="001575F0">
                  <w:pPr>
                    <w:pStyle w:val="NoSpacing"/>
                    <w:rPr>
                      <w:rFonts w:ascii="Arial" w:hAnsi="Arial" w:cs="Arial"/>
                      <w:sz w:val="22"/>
                      <w:szCs w:val="22"/>
                    </w:rPr>
                  </w:pPr>
                  <w:r w:rsidRPr="001575F0">
                    <w:rPr>
                      <w:rFonts w:ascii="Arial" w:hAnsi="Arial" w:cs="Arial"/>
                      <w:sz w:val="22"/>
                      <w:szCs w:val="22"/>
                    </w:rPr>
                    <w:t>The role of the Practice Nurse:</w:t>
                  </w:r>
                </w:p>
                <w:p w14:paraId="18B25FD6"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Strategic overview of primary care within health and social care</w:t>
                  </w:r>
                </w:p>
                <w:p w14:paraId="0E1365F8"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Communication</w:t>
                  </w:r>
                </w:p>
                <w:p w14:paraId="193B8AAD"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Safeguarding of children and vulnerable adults</w:t>
                  </w:r>
                </w:p>
                <w:p w14:paraId="1C43CF70"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Clinical Practice</w:t>
                  </w:r>
                </w:p>
                <w:p w14:paraId="7079C531"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Evidence Based Practice</w:t>
                  </w:r>
                </w:p>
                <w:p w14:paraId="0A8EC9E9"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Health &amp; Well-Being</w:t>
                  </w:r>
                </w:p>
                <w:p w14:paraId="22E4B2B5"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Management of Emergency Situations</w:t>
                  </w:r>
                </w:p>
                <w:p w14:paraId="3AA89309"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Wound Management</w:t>
                  </w:r>
                </w:p>
                <w:p w14:paraId="701D8C78"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Health Promotion and lifestyle change</w:t>
                  </w:r>
                </w:p>
                <w:p w14:paraId="38A2CD62"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Mental Health</w:t>
                  </w:r>
                </w:p>
                <w:p w14:paraId="58ADF0C2"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Sexual Health</w:t>
                  </w:r>
                </w:p>
                <w:p w14:paraId="23FA193F"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Dementia Friends</w:t>
                  </w:r>
                </w:p>
                <w:p w14:paraId="4CA74666"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Anxiety and Depression</w:t>
                  </w:r>
                </w:p>
                <w:p w14:paraId="48449FF4"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Drugs and Alcohol</w:t>
                  </w:r>
                </w:p>
                <w:p w14:paraId="0BB938DF"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Law and Ethics in Healthcare</w:t>
                  </w:r>
                </w:p>
                <w:p w14:paraId="5BC785B2"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Stroke</w:t>
                  </w:r>
                </w:p>
                <w:p w14:paraId="1060F0D5"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Learning Disabilities</w:t>
                  </w:r>
                </w:p>
                <w:p w14:paraId="7203D5D2"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Multi-Morbidity</w:t>
                  </w:r>
                </w:p>
                <w:p w14:paraId="182ECD35" w14:textId="77777777" w:rsidR="001575F0" w:rsidRPr="001575F0" w:rsidRDefault="001575F0" w:rsidP="001575F0">
                  <w:pPr>
                    <w:pStyle w:val="NoSpacing"/>
                    <w:rPr>
                      <w:rFonts w:ascii="Arial" w:hAnsi="Arial" w:cs="Arial"/>
                      <w:sz w:val="22"/>
                      <w:szCs w:val="22"/>
                    </w:rPr>
                  </w:pPr>
                </w:p>
                <w:p w14:paraId="56831DBB" w14:textId="77777777" w:rsidR="00E0606A" w:rsidRPr="001575F0" w:rsidRDefault="00E0606A" w:rsidP="00B70CC5">
                  <w:pPr>
                    <w:pStyle w:val="NoSpacing"/>
                    <w:rPr>
                      <w:rFonts w:ascii="Arial" w:hAnsi="Arial" w:cs="Arial"/>
                      <w:sz w:val="22"/>
                      <w:szCs w:val="22"/>
                    </w:rPr>
                  </w:pPr>
                  <w:r w:rsidRPr="001575F0">
                    <w:rPr>
                      <w:rFonts w:ascii="Arial" w:hAnsi="Arial" w:cs="Arial"/>
                      <w:sz w:val="22"/>
                      <w:szCs w:val="22"/>
                    </w:rPr>
                    <w:t>Management of Long-term conditions including:</w:t>
                  </w:r>
                </w:p>
                <w:p w14:paraId="7F18609A"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Chronic Obstructive Pulmonary Disease (COPD) and Asthma</w:t>
                  </w:r>
                </w:p>
                <w:p w14:paraId="653EF3B2"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Hypertension</w:t>
                  </w:r>
                </w:p>
                <w:p w14:paraId="3B17E854"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Cardiovascular Disease</w:t>
                  </w:r>
                </w:p>
                <w:p w14:paraId="1F38B13D" w14:textId="77777777" w:rsidR="001575F0" w:rsidRPr="001575F0" w:rsidRDefault="001575F0" w:rsidP="001575F0">
                  <w:pPr>
                    <w:pStyle w:val="NoSpacing"/>
                    <w:numPr>
                      <w:ilvl w:val="0"/>
                      <w:numId w:val="16"/>
                    </w:numPr>
                    <w:rPr>
                      <w:rFonts w:ascii="Arial" w:hAnsi="Arial" w:cs="Arial"/>
                      <w:sz w:val="22"/>
                      <w:szCs w:val="22"/>
                    </w:rPr>
                  </w:pPr>
                  <w:r w:rsidRPr="001575F0">
                    <w:rPr>
                      <w:rFonts w:ascii="Arial" w:hAnsi="Arial" w:cs="Arial"/>
                      <w:sz w:val="22"/>
                      <w:szCs w:val="22"/>
                    </w:rPr>
                    <w:t>Diabetes</w:t>
                  </w:r>
                </w:p>
                <w:p w14:paraId="5CF43904" w14:textId="77777777" w:rsidR="00B70CC5" w:rsidRDefault="00B70CC5" w:rsidP="00B70CC5">
                  <w:pPr>
                    <w:pStyle w:val="NoSpacing"/>
                    <w:ind w:left="731"/>
                    <w:rPr>
                      <w:rFonts w:ascii="Arial" w:hAnsi="Arial" w:cs="Arial"/>
                      <w:sz w:val="22"/>
                      <w:szCs w:val="22"/>
                    </w:rPr>
                  </w:pPr>
                </w:p>
                <w:p w14:paraId="203C2FB6" w14:textId="77777777" w:rsidR="00E0606A" w:rsidRPr="001575F0" w:rsidRDefault="00E0606A" w:rsidP="00B70CC5">
                  <w:pPr>
                    <w:pStyle w:val="NoSpacing"/>
                    <w:rPr>
                      <w:rFonts w:ascii="Arial" w:hAnsi="Arial" w:cs="Arial"/>
                      <w:sz w:val="22"/>
                      <w:szCs w:val="22"/>
                    </w:rPr>
                  </w:pPr>
                  <w:r w:rsidRPr="001575F0">
                    <w:rPr>
                      <w:rFonts w:ascii="Arial" w:hAnsi="Arial" w:cs="Arial"/>
                      <w:sz w:val="22"/>
                      <w:szCs w:val="22"/>
                    </w:rPr>
                    <w:t>Skills Courses:</w:t>
                  </w:r>
                </w:p>
                <w:p w14:paraId="3FFF2A1D" w14:textId="77777777" w:rsidR="00E0606A" w:rsidRPr="001575F0" w:rsidRDefault="00E0606A" w:rsidP="001575F0">
                  <w:pPr>
                    <w:pStyle w:val="NoSpacing"/>
                    <w:numPr>
                      <w:ilvl w:val="0"/>
                      <w:numId w:val="16"/>
                    </w:numPr>
                    <w:rPr>
                      <w:rFonts w:ascii="Arial" w:hAnsi="Arial" w:cs="Arial"/>
                      <w:sz w:val="22"/>
                      <w:szCs w:val="22"/>
                    </w:rPr>
                  </w:pPr>
                  <w:r w:rsidRPr="001575F0">
                    <w:rPr>
                      <w:rFonts w:ascii="Arial" w:hAnsi="Arial" w:cs="Arial"/>
                      <w:sz w:val="22"/>
                      <w:szCs w:val="22"/>
                    </w:rPr>
                    <w:t>Cervical Sampling</w:t>
                  </w:r>
                </w:p>
                <w:p w14:paraId="3AFF81F0" w14:textId="77777777" w:rsidR="00E0606A" w:rsidRPr="001575F0" w:rsidRDefault="001575F0" w:rsidP="001575F0">
                  <w:pPr>
                    <w:pStyle w:val="NoSpacing"/>
                    <w:numPr>
                      <w:ilvl w:val="0"/>
                      <w:numId w:val="16"/>
                    </w:numPr>
                    <w:rPr>
                      <w:rFonts w:ascii="Arial" w:hAnsi="Arial" w:cs="Arial"/>
                      <w:sz w:val="22"/>
                      <w:szCs w:val="22"/>
                    </w:rPr>
                  </w:pPr>
                  <w:r w:rsidRPr="001575F0">
                    <w:rPr>
                      <w:rFonts w:ascii="Arial" w:hAnsi="Arial" w:cs="Arial"/>
                      <w:sz w:val="22"/>
                      <w:szCs w:val="22"/>
                    </w:rPr>
                    <w:t>Health Behaviour Change</w:t>
                  </w:r>
                </w:p>
                <w:p w14:paraId="7728A123" w14:textId="77777777" w:rsidR="00B70CC5" w:rsidRPr="00864530" w:rsidRDefault="00E0606A" w:rsidP="00864530">
                  <w:pPr>
                    <w:pStyle w:val="NoSpacing"/>
                    <w:numPr>
                      <w:ilvl w:val="0"/>
                      <w:numId w:val="16"/>
                    </w:numPr>
                    <w:rPr>
                      <w:rFonts w:ascii="Arial" w:hAnsi="Arial" w:cs="Arial"/>
                      <w:sz w:val="22"/>
                      <w:szCs w:val="22"/>
                    </w:rPr>
                  </w:pPr>
                  <w:r w:rsidRPr="001575F0">
                    <w:rPr>
                      <w:rFonts w:ascii="Arial" w:hAnsi="Arial" w:cs="Arial"/>
                      <w:sz w:val="22"/>
                      <w:szCs w:val="22"/>
                    </w:rPr>
                    <w:t>Immunisation of children and adults</w:t>
                  </w:r>
                </w:p>
                <w:p w14:paraId="6CBAAA75" w14:textId="77777777" w:rsidR="009A1911" w:rsidRDefault="009A1911" w:rsidP="00864530">
                  <w:pPr>
                    <w:pStyle w:val="Default"/>
                  </w:pPr>
                </w:p>
              </w:tc>
            </w:tr>
            <w:tr w:rsidR="009A1911" w14:paraId="1B6E339A" w14:textId="77777777">
              <w:trPr>
                <w:trHeight w:val="347"/>
              </w:trPr>
              <w:tc>
                <w:tcPr>
                  <w:tcW w:w="10998"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7E72F6AC" w14:textId="77777777" w:rsidR="009A1911" w:rsidRDefault="00495BCA">
                  <w:pPr>
                    <w:spacing w:after="0" w:line="240" w:lineRule="auto"/>
                    <w:jc w:val="center"/>
                  </w:pPr>
                  <w:r>
                    <w:rPr>
                      <w:rFonts w:ascii="Arial" w:eastAsia="Arial" w:hAnsi="Arial"/>
                      <w:b/>
                      <w:color w:val="000000"/>
                      <w:sz w:val="22"/>
                    </w:rPr>
                    <w:lastRenderedPageBreak/>
                    <w:t>Educational Aims of the Programme</w:t>
                  </w:r>
                </w:p>
              </w:tc>
            </w:tr>
            <w:tr w:rsidR="009A1911" w14:paraId="31F7A45B" w14:textId="77777777">
              <w:trPr>
                <w:trHeight w:val="1372"/>
              </w:trPr>
              <w:tc>
                <w:tcPr>
                  <w:tcW w:w="10998" w:type="dxa"/>
                  <w:tcBorders>
                    <w:top w:val="single" w:sz="7" w:space="0" w:color="000000"/>
                    <w:left w:val="single" w:sz="7" w:space="0" w:color="000000"/>
                    <w:bottom w:val="single" w:sz="7" w:space="0" w:color="000000"/>
                    <w:right w:val="single" w:sz="7" w:space="0" w:color="000000"/>
                  </w:tcBorders>
                  <w:tcMar>
                    <w:top w:w="79" w:type="dxa"/>
                    <w:left w:w="79" w:type="dxa"/>
                    <w:bottom w:w="79" w:type="dxa"/>
                    <w:right w:w="79" w:type="dxa"/>
                  </w:tcMar>
                </w:tcPr>
                <w:p w14:paraId="6DBE4C05" w14:textId="77777777" w:rsidR="009349AA" w:rsidRPr="009349AA" w:rsidRDefault="009349AA" w:rsidP="009349AA">
                  <w:pPr>
                    <w:pStyle w:val="BodyText2"/>
                    <w:rPr>
                      <w:b w:val="0"/>
                      <w:sz w:val="22"/>
                      <w:szCs w:val="22"/>
                    </w:rPr>
                  </w:pPr>
                  <w:r w:rsidRPr="009349AA">
                    <w:rPr>
                      <w:b w:val="0"/>
                      <w:sz w:val="22"/>
                      <w:szCs w:val="22"/>
                    </w:rPr>
                    <w:t>The overall goal of this programme is to prepare competent, flexible, accountable practitioners, who are capable of lifelong learning. Preparing students to be flexible and self-directed in learning is considered to be a key outcome of the graduate certificate as it is recognised that the current rapid pace of change in health services means the skills of tomorrow will be different from those of today. It is therefore fundamental that clinicians are encouraged and supported in “learning how to learn”. Lifelong learning is a continually supportive process, which stimulates and empowers individuals to acquire the knowledge, values, skills and understanding they will require throughout their lifetime and develop the capacity to apply these with confidence.</w:t>
                  </w:r>
                </w:p>
                <w:p w14:paraId="38775B0C" w14:textId="77777777" w:rsidR="009349AA" w:rsidRPr="009349AA" w:rsidRDefault="009349AA" w:rsidP="00B70CC5">
                  <w:pPr>
                    <w:spacing w:after="0" w:line="240" w:lineRule="auto"/>
                    <w:rPr>
                      <w:rFonts w:ascii="Arial" w:hAnsi="Arial" w:cs="Arial"/>
                      <w:sz w:val="22"/>
                      <w:szCs w:val="22"/>
                    </w:rPr>
                  </w:pPr>
                </w:p>
                <w:p w14:paraId="55EC9F51" w14:textId="77777777" w:rsidR="00B70CC5" w:rsidRPr="00B70CC5" w:rsidRDefault="00B70CC5" w:rsidP="00B70CC5">
                  <w:pPr>
                    <w:spacing w:after="0" w:line="240" w:lineRule="auto"/>
                    <w:rPr>
                      <w:rFonts w:ascii="Arial" w:hAnsi="Arial" w:cs="Arial"/>
                      <w:sz w:val="22"/>
                      <w:szCs w:val="22"/>
                    </w:rPr>
                  </w:pPr>
                  <w:r w:rsidRPr="009349AA">
                    <w:rPr>
                      <w:rFonts w:ascii="Arial" w:hAnsi="Arial" w:cs="Arial"/>
                      <w:sz w:val="22"/>
                      <w:szCs w:val="22"/>
                    </w:rPr>
                    <w:t>The course aims to equip nurses with the core technical skills, complex decision-making skills and specialist knowledge required for baseline</w:t>
                  </w:r>
                  <w:r w:rsidRPr="00B70CC5">
                    <w:rPr>
                      <w:rFonts w:ascii="Arial" w:hAnsi="Arial" w:cs="Arial"/>
                      <w:sz w:val="22"/>
                      <w:szCs w:val="22"/>
                    </w:rPr>
                    <w:t xml:space="preserve"> competence in the evolving and diverse role of the General Practice Nurse.</w:t>
                  </w:r>
                </w:p>
                <w:p w14:paraId="71A8DCF6" w14:textId="77777777" w:rsidR="009349AA" w:rsidRDefault="009349AA" w:rsidP="00B70CC5">
                  <w:pPr>
                    <w:spacing w:after="0" w:line="240" w:lineRule="auto"/>
                    <w:rPr>
                      <w:rFonts w:ascii="Arial" w:hAnsi="Arial" w:cs="Arial"/>
                      <w:sz w:val="22"/>
                      <w:szCs w:val="22"/>
                    </w:rPr>
                  </w:pPr>
                </w:p>
                <w:p w14:paraId="7631B0D7" w14:textId="77777777" w:rsidR="00B70CC5" w:rsidRPr="00B70CC5" w:rsidRDefault="009349AA" w:rsidP="00B70CC5">
                  <w:pPr>
                    <w:spacing w:after="0" w:line="240" w:lineRule="auto"/>
                    <w:rPr>
                      <w:rFonts w:ascii="Arial" w:hAnsi="Arial" w:cs="Arial"/>
                      <w:sz w:val="22"/>
                      <w:szCs w:val="22"/>
                    </w:rPr>
                  </w:pPr>
                  <w:r>
                    <w:rPr>
                      <w:rFonts w:ascii="Arial" w:hAnsi="Arial" w:cs="Arial"/>
                      <w:sz w:val="22"/>
                      <w:szCs w:val="22"/>
                    </w:rPr>
                    <w:t>Furthermore t</w:t>
                  </w:r>
                  <w:r w:rsidR="00B70CC5" w:rsidRPr="00B70CC5">
                    <w:rPr>
                      <w:rFonts w:ascii="Arial" w:hAnsi="Arial" w:cs="Arial"/>
                      <w:sz w:val="22"/>
                      <w:szCs w:val="22"/>
                    </w:rPr>
                    <w:t>he course reflects the Queen’s Nursing Institute (QNI 2020) Standards of Education and Practice for Nurses New to General Practice and General Practice Foundation (Royal College of General Practitioners/Royal College of Nursing (2015) General Practice Nurse Competencies to ensure the course is contemporary and innovative, providing a student-centred academic and work-based learning experience. These new national standards have been designed to provide a structured overview of expected best practice for nurses embarking on a General Practice Nursing career pathway.</w:t>
                  </w:r>
                </w:p>
                <w:p w14:paraId="6B5A2276" w14:textId="77777777" w:rsidR="009349AA" w:rsidRDefault="009349AA" w:rsidP="00B70CC5">
                  <w:pPr>
                    <w:spacing w:after="0" w:line="240" w:lineRule="auto"/>
                    <w:rPr>
                      <w:rFonts w:ascii="Arial" w:hAnsi="Arial" w:cs="Arial"/>
                      <w:sz w:val="22"/>
                      <w:szCs w:val="22"/>
                    </w:rPr>
                  </w:pPr>
                </w:p>
                <w:p w14:paraId="7BE8FA88" w14:textId="77777777" w:rsidR="00B70CC5" w:rsidRPr="00B70CC5" w:rsidRDefault="00B70CC5" w:rsidP="00B70CC5">
                  <w:pPr>
                    <w:spacing w:after="0" w:line="240" w:lineRule="auto"/>
                    <w:rPr>
                      <w:rFonts w:ascii="Arial" w:hAnsi="Arial" w:cs="Arial"/>
                      <w:sz w:val="22"/>
                      <w:szCs w:val="22"/>
                    </w:rPr>
                  </w:pPr>
                  <w:r w:rsidRPr="00B70CC5">
                    <w:rPr>
                      <w:rFonts w:ascii="Arial" w:hAnsi="Arial" w:cs="Arial"/>
                      <w:sz w:val="22"/>
                      <w:szCs w:val="22"/>
                    </w:rPr>
                    <w:t>The course aims to produce, highly-skilled General Practice Nurses who can provide an essential high standard of care to their local populations, enabling the local health economy to deliver the priorities of integrated care systems, the NHS Long Term Plan (2019) and NHS People Plan (2020). With the continued shift of complex patient care from secondary to primary care and the increasing diversity of patient need across the lifespan, commissioners and employers need and expect a more consistently prepared and competent workforce.</w:t>
                  </w:r>
                </w:p>
                <w:p w14:paraId="33E02260" w14:textId="77777777" w:rsidR="00E13430" w:rsidRPr="00292FF2" w:rsidRDefault="00E13430" w:rsidP="00B70CC5">
                  <w:pPr>
                    <w:spacing w:after="0" w:line="240" w:lineRule="auto"/>
                    <w:rPr>
                      <w:rFonts w:ascii="Arial" w:hAnsi="Arial" w:cs="Arial"/>
                      <w:sz w:val="22"/>
                      <w:szCs w:val="22"/>
                    </w:rPr>
                  </w:pPr>
                </w:p>
                <w:p w14:paraId="3893972A" w14:textId="77777777" w:rsidR="00E13430" w:rsidRPr="00292FF2" w:rsidRDefault="007E484A" w:rsidP="00B70CC5">
                  <w:pPr>
                    <w:spacing w:after="0" w:line="240" w:lineRule="auto"/>
                    <w:rPr>
                      <w:rFonts w:ascii="Arial" w:hAnsi="Arial" w:cs="Arial"/>
                      <w:sz w:val="22"/>
                      <w:szCs w:val="22"/>
                    </w:rPr>
                  </w:pPr>
                  <w:r w:rsidRPr="00292FF2">
                    <w:rPr>
                      <w:rFonts w:ascii="Arial" w:hAnsi="Arial" w:cs="Arial"/>
                      <w:sz w:val="22"/>
                      <w:szCs w:val="22"/>
                    </w:rPr>
                    <w:t>The graduate certificate in general practice nursing aims;</w:t>
                  </w:r>
                </w:p>
                <w:p w14:paraId="111AFB61" w14:textId="77777777" w:rsidR="00E13430" w:rsidRPr="00292FF2" w:rsidRDefault="00E13430" w:rsidP="00B70CC5">
                  <w:pPr>
                    <w:spacing w:after="0" w:line="240" w:lineRule="auto"/>
                    <w:rPr>
                      <w:rFonts w:ascii="Arial" w:hAnsi="Arial" w:cs="Arial"/>
                      <w:sz w:val="22"/>
                      <w:szCs w:val="22"/>
                    </w:rPr>
                  </w:pPr>
                </w:p>
                <w:p w14:paraId="532A78E7" w14:textId="77777777" w:rsidR="00E13430" w:rsidRPr="00292FF2" w:rsidRDefault="00E13430" w:rsidP="00E13430">
                  <w:pPr>
                    <w:pStyle w:val="ListParagraph"/>
                    <w:numPr>
                      <w:ilvl w:val="0"/>
                      <w:numId w:val="17"/>
                    </w:numPr>
                    <w:spacing w:after="0" w:line="240" w:lineRule="auto"/>
                    <w:rPr>
                      <w:rFonts w:ascii="Arial" w:hAnsi="Arial" w:cs="Arial"/>
                      <w:sz w:val="22"/>
                      <w:szCs w:val="22"/>
                    </w:rPr>
                  </w:pPr>
                  <w:r w:rsidRPr="00292FF2">
                    <w:rPr>
                      <w:rFonts w:ascii="Arial" w:hAnsi="Arial" w:cs="Arial"/>
                      <w:sz w:val="22"/>
                      <w:szCs w:val="22"/>
                    </w:rPr>
                    <w:t>To facilitate the development of competent practitioners in the</w:t>
                  </w:r>
                  <w:r w:rsidR="009349AA" w:rsidRPr="00292FF2">
                    <w:rPr>
                      <w:rFonts w:ascii="Arial" w:hAnsi="Arial" w:cs="Arial"/>
                      <w:sz w:val="22"/>
                      <w:szCs w:val="22"/>
                    </w:rPr>
                    <w:t xml:space="preserve"> field of General Practice Nursing</w:t>
                  </w:r>
                  <w:r w:rsidRPr="00292FF2">
                    <w:rPr>
                      <w:rFonts w:ascii="Arial" w:hAnsi="Arial" w:cs="Arial"/>
                      <w:sz w:val="22"/>
                      <w:szCs w:val="22"/>
                    </w:rPr>
                    <w:t xml:space="preserve"> who have attained the required academic, clinical, professional and personal attributes that are essential for professional practice.</w:t>
                  </w:r>
                </w:p>
                <w:p w14:paraId="1F6D0665" w14:textId="77777777" w:rsidR="00E13430" w:rsidRPr="00292FF2" w:rsidRDefault="00E13430" w:rsidP="00E13430">
                  <w:pPr>
                    <w:rPr>
                      <w:rFonts w:ascii="Arial" w:hAnsi="Arial" w:cs="Arial"/>
                      <w:sz w:val="22"/>
                      <w:szCs w:val="22"/>
                    </w:rPr>
                  </w:pPr>
                </w:p>
                <w:p w14:paraId="349B0751" w14:textId="77777777" w:rsidR="00E13430" w:rsidRPr="00292FF2" w:rsidRDefault="00E13430" w:rsidP="00E13430">
                  <w:pPr>
                    <w:pStyle w:val="ListParagraph"/>
                    <w:numPr>
                      <w:ilvl w:val="0"/>
                      <w:numId w:val="17"/>
                    </w:numPr>
                    <w:spacing w:after="0" w:line="240" w:lineRule="auto"/>
                    <w:rPr>
                      <w:rFonts w:ascii="Arial" w:hAnsi="Arial" w:cs="Arial"/>
                      <w:sz w:val="22"/>
                      <w:szCs w:val="22"/>
                    </w:rPr>
                  </w:pPr>
                  <w:r w:rsidRPr="00292FF2">
                    <w:rPr>
                      <w:rFonts w:ascii="Arial" w:hAnsi="Arial" w:cs="Arial"/>
                      <w:sz w:val="22"/>
                      <w:szCs w:val="22"/>
                    </w:rPr>
                    <w:t>To instil prerequisite skills, attitudes and have a strong ethos for the professional demands of continuous development (lifelong learning) of healthcare workers who appreciate the need to demonstrate up-to-date skills and knowledge in order</w:t>
                  </w:r>
                  <w:r w:rsidR="009349AA" w:rsidRPr="00292FF2">
                    <w:rPr>
                      <w:rFonts w:ascii="Arial" w:hAnsi="Arial" w:cs="Arial"/>
                      <w:sz w:val="22"/>
                      <w:szCs w:val="22"/>
                    </w:rPr>
                    <w:t xml:space="preserve"> to maintain eligibility for NM</w:t>
                  </w:r>
                  <w:r w:rsidRPr="00292FF2">
                    <w:rPr>
                      <w:rFonts w:ascii="Arial" w:hAnsi="Arial" w:cs="Arial"/>
                      <w:sz w:val="22"/>
                      <w:szCs w:val="22"/>
                    </w:rPr>
                    <w:t>C registration.</w:t>
                  </w:r>
                </w:p>
                <w:p w14:paraId="3A7471DD" w14:textId="77777777" w:rsidR="00E13430" w:rsidRPr="00292FF2" w:rsidRDefault="00E13430" w:rsidP="00E13430">
                  <w:pPr>
                    <w:rPr>
                      <w:rFonts w:ascii="Arial" w:hAnsi="Arial" w:cs="Arial"/>
                      <w:sz w:val="22"/>
                      <w:szCs w:val="22"/>
                    </w:rPr>
                  </w:pPr>
                </w:p>
                <w:p w14:paraId="2040F10C" w14:textId="77777777" w:rsidR="00E13430" w:rsidRPr="00292FF2" w:rsidRDefault="00E13430" w:rsidP="007E484A">
                  <w:pPr>
                    <w:pStyle w:val="ListParagraph"/>
                    <w:numPr>
                      <w:ilvl w:val="0"/>
                      <w:numId w:val="17"/>
                    </w:numPr>
                    <w:spacing w:after="0" w:line="240" w:lineRule="auto"/>
                    <w:rPr>
                      <w:rFonts w:ascii="Arial" w:hAnsi="Arial" w:cs="Arial"/>
                      <w:sz w:val="22"/>
                      <w:szCs w:val="22"/>
                    </w:rPr>
                  </w:pPr>
                  <w:r w:rsidRPr="00292FF2">
                    <w:rPr>
                      <w:rFonts w:ascii="Arial" w:hAnsi="Arial" w:cs="Arial"/>
                      <w:sz w:val="22"/>
                      <w:szCs w:val="22"/>
                    </w:rPr>
                    <w:t xml:space="preserve">To engender a reflective approach to practice which draws upon validated evidence bases in order to </w:t>
                  </w:r>
                  <w:r w:rsidR="007E484A" w:rsidRPr="00292FF2">
                    <w:rPr>
                      <w:rFonts w:ascii="Arial" w:hAnsi="Arial" w:cs="Arial"/>
                      <w:sz w:val="22"/>
                      <w:szCs w:val="22"/>
                    </w:rPr>
                    <w:t>facilitate the integration of theory and work-based learning</w:t>
                  </w:r>
                  <w:r w:rsidR="006B54C8">
                    <w:rPr>
                      <w:rFonts w:ascii="Arial" w:hAnsi="Arial" w:cs="Arial"/>
                      <w:sz w:val="22"/>
                      <w:szCs w:val="22"/>
                    </w:rPr>
                    <w:t>. S</w:t>
                  </w:r>
                  <w:r w:rsidR="007E484A" w:rsidRPr="00292FF2">
                    <w:rPr>
                      <w:rFonts w:ascii="Arial" w:hAnsi="Arial" w:cs="Arial"/>
                      <w:sz w:val="22"/>
                      <w:szCs w:val="22"/>
                    </w:rPr>
                    <w:t>upporting students to confidently achieve the requirements of QNI (2020) Standards of Education and Practice for Nurses New to General Practice Nursing</w:t>
                  </w:r>
                  <w:r w:rsidR="007E484A" w:rsidRPr="00292FF2">
                    <w:rPr>
                      <w:sz w:val="22"/>
                      <w:szCs w:val="22"/>
                    </w:rPr>
                    <w:t xml:space="preserve"> </w:t>
                  </w:r>
                  <w:r w:rsidR="007E484A" w:rsidRPr="00292FF2">
                    <w:rPr>
                      <w:rFonts w:ascii="Arial" w:hAnsi="Arial" w:cs="Arial"/>
                      <w:sz w:val="22"/>
                      <w:szCs w:val="22"/>
                    </w:rPr>
                    <w:t>which will in turn</w:t>
                  </w:r>
                  <w:r w:rsidR="007E484A" w:rsidRPr="00292FF2">
                    <w:rPr>
                      <w:sz w:val="22"/>
                      <w:szCs w:val="22"/>
                    </w:rPr>
                    <w:t xml:space="preserve"> </w:t>
                  </w:r>
                  <w:r w:rsidR="007E484A" w:rsidRPr="00292FF2">
                    <w:rPr>
                      <w:rFonts w:ascii="Arial" w:hAnsi="Arial" w:cs="Arial"/>
                      <w:sz w:val="22"/>
                      <w:szCs w:val="22"/>
                    </w:rPr>
                    <w:t>continually improve the service.</w:t>
                  </w:r>
                </w:p>
                <w:p w14:paraId="766C10F4" w14:textId="77777777" w:rsidR="00E13430" w:rsidRPr="00292FF2" w:rsidRDefault="00E13430" w:rsidP="00B70CC5">
                  <w:pPr>
                    <w:spacing w:after="0" w:line="240" w:lineRule="auto"/>
                    <w:rPr>
                      <w:rFonts w:ascii="Arial" w:hAnsi="Arial" w:cs="Arial"/>
                      <w:sz w:val="22"/>
                      <w:szCs w:val="22"/>
                    </w:rPr>
                  </w:pPr>
                </w:p>
                <w:p w14:paraId="2AD3584D" w14:textId="77777777" w:rsidR="00E13430" w:rsidRPr="00292FF2" w:rsidRDefault="00E13430" w:rsidP="00E13430">
                  <w:pPr>
                    <w:pStyle w:val="ListParagraph"/>
                    <w:numPr>
                      <w:ilvl w:val="0"/>
                      <w:numId w:val="17"/>
                    </w:numPr>
                    <w:spacing w:after="0" w:line="240" w:lineRule="auto"/>
                    <w:rPr>
                      <w:rFonts w:ascii="Arial" w:hAnsi="Arial" w:cs="Arial"/>
                      <w:sz w:val="22"/>
                      <w:szCs w:val="22"/>
                    </w:rPr>
                  </w:pPr>
                  <w:r w:rsidRPr="00292FF2">
                    <w:rPr>
                      <w:rFonts w:ascii="Arial" w:hAnsi="Arial" w:cs="Arial"/>
                      <w:sz w:val="22"/>
                      <w:szCs w:val="22"/>
                    </w:rPr>
                    <w:t>To enable the students to gain understanding and experience of patient-centred care and how health behaviours are affected by the diversity of the patient population including the wider determinants of health, health inequalities, health risk and disease surveillance and collaboration in health care environments.</w:t>
                  </w:r>
                </w:p>
                <w:p w14:paraId="08EF5EF6" w14:textId="77777777" w:rsidR="009349AA" w:rsidRPr="00292FF2" w:rsidRDefault="009349AA" w:rsidP="009349AA">
                  <w:pPr>
                    <w:pStyle w:val="ListParagraph"/>
                    <w:rPr>
                      <w:rFonts w:ascii="Arial" w:hAnsi="Arial" w:cs="Arial"/>
                      <w:sz w:val="22"/>
                      <w:szCs w:val="22"/>
                    </w:rPr>
                  </w:pPr>
                </w:p>
                <w:p w14:paraId="621AC6CD" w14:textId="77777777" w:rsidR="009349AA" w:rsidRPr="00292FF2" w:rsidRDefault="007E484A" w:rsidP="009349AA">
                  <w:pPr>
                    <w:pStyle w:val="ListParagraph"/>
                    <w:numPr>
                      <w:ilvl w:val="0"/>
                      <w:numId w:val="17"/>
                    </w:numPr>
                    <w:spacing w:after="0" w:line="240" w:lineRule="auto"/>
                    <w:rPr>
                      <w:rFonts w:ascii="Arial" w:hAnsi="Arial" w:cs="Arial"/>
                      <w:sz w:val="22"/>
                      <w:szCs w:val="22"/>
                    </w:rPr>
                  </w:pPr>
                  <w:r w:rsidRPr="00292FF2">
                    <w:rPr>
                      <w:rFonts w:ascii="Arial" w:hAnsi="Arial" w:cs="Arial"/>
                      <w:sz w:val="22"/>
                      <w:szCs w:val="22"/>
                    </w:rPr>
                    <w:lastRenderedPageBreak/>
                    <w:t>To f</w:t>
                  </w:r>
                  <w:r w:rsidR="009349AA" w:rsidRPr="00292FF2">
                    <w:rPr>
                      <w:rFonts w:ascii="Arial" w:hAnsi="Arial" w:cs="Arial"/>
                      <w:sz w:val="22"/>
                      <w:szCs w:val="22"/>
                    </w:rPr>
                    <w:t>acilitate resilience, supervision and leadership skills to challenge current clinical practices and support learners to shape further health and social care provision across the primary care network.</w:t>
                  </w:r>
                </w:p>
                <w:p w14:paraId="38499298" w14:textId="77777777" w:rsidR="007E484A" w:rsidRPr="00292FF2" w:rsidRDefault="007E484A" w:rsidP="007E484A">
                  <w:pPr>
                    <w:pStyle w:val="ListParagraph"/>
                    <w:rPr>
                      <w:rFonts w:ascii="Arial" w:hAnsi="Arial" w:cs="Arial"/>
                      <w:sz w:val="22"/>
                      <w:szCs w:val="22"/>
                    </w:rPr>
                  </w:pPr>
                </w:p>
                <w:p w14:paraId="7989AF2D" w14:textId="77777777" w:rsidR="007E484A" w:rsidRPr="00292FF2" w:rsidRDefault="007E484A" w:rsidP="007E484A">
                  <w:pPr>
                    <w:pStyle w:val="ListParagraph"/>
                    <w:numPr>
                      <w:ilvl w:val="0"/>
                      <w:numId w:val="17"/>
                    </w:numPr>
                    <w:spacing w:after="0" w:line="240" w:lineRule="auto"/>
                    <w:rPr>
                      <w:rFonts w:ascii="Arial" w:hAnsi="Arial" w:cs="Arial"/>
                      <w:sz w:val="22"/>
                      <w:szCs w:val="22"/>
                    </w:rPr>
                  </w:pPr>
                  <w:r w:rsidRPr="00292FF2">
                    <w:rPr>
                      <w:rFonts w:ascii="Arial" w:hAnsi="Arial" w:cs="Arial"/>
                      <w:sz w:val="22"/>
                      <w:szCs w:val="22"/>
                    </w:rPr>
                    <w:t>To enable the student to analyse and evaluate contextual and contemporary issues of practice which may impact on the students’ transition to primary care.</w:t>
                  </w:r>
                </w:p>
                <w:p w14:paraId="32124902" w14:textId="77777777" w:rsidR="009349AA" w:rsidRPr="00292FF2" w:rsidRDefault="009349AA" w:rsidP="009349AA">
                  <w:pPr>
                    <w:pStyle w:val="ListParagraph"/>
                    <w:rPr>
                      <w:rFonts w:ascii="Arial" w:hAnsi="Arial" w:cs="Arial"/>
                      <w:sz w:val="22"/>
                      <w:szCs w:val="22"/>
                    </w:rPr>
                  </w:pPr>
                </w:p>
                <w:p w14:paraId="0287AEB7" w14:textId="77777777" w:rsidR="009349AA" w:rsidRPr="00292FF2" w:rsidRDefault="009349AA" w:rsidP="009349AA">
                  <w:pPr>
                    <w:pStyle w:val="ListParagraph"/>
                    <w:numPr>
                      <w:ilvl w:val="0"/>
                      <w:numId w:val="17"/>
                    </w:numPr>
                    <w:spacing w:after="0" w:line="240" w:lineRule="auto"/>
                    <w:rPr>
                      <w:rFonts w:ascii="Arial" w:hAnsi="Arial" w:cs="Arial"/>
                      <w:sz w:val="22"/>
                      <w:szCs w:val="22"/>
                    </w:rPr>
                  </w:pPr>
                  <w:r w:rsidRPr="00292FF2">
                    <w:rPr>
                      <w:rFonts w:ascii="Arial" w:hAnsi="Arial" w:cs="Arial"/>
                      <w:sz w:val="22"/>
                      <w:szCs w:val="22"/>
                    </w:rPr>
                    <w:t xml:space="preserve">To develop the qualities and transferable skills necessary for employment as a General Practice Nurse requiring: </w:t>
                  </w:r>
                </w:p>
                <w:p w14:paraId="2A4665EB" w14:textId="77777777" w:rsidR="009349AA" w:rsidRPr="00292FF2" w:rsidRDefault="009349AA" w:rsidP="009349AA">
                  <w:pPr>
                    <w:pStyle w:val="ListParagraph"/>
                    <w:spacing w:after="0" w:line="240" w:lineRule="auto"/>
                    <w:rPr>
                      <w:rFonts w:ascii="Arial" w:hAnsi="Arial" w:cs="Arial"/>
                      <w:sz w:val="22"/>
                      <w:szCs w:val="22"/>
                    </w:rPr>
                  </w:pPr>
                </w:p>
                <w:p w14:paraId="69C0AE21" w14:textId="77777777" w:rsidR="009349AA" w:rsidRPr="00292FF2" w:rsidRDefault="009349AA" w:rsidP="009349AA">
                  <w:pPr>
                    <w:pStyle w:val="ListParagraph"/>
                    <w:spacing w:after="0" w:line="240" w:lineRule="auto"/>
                    <w:rPr>
                      <w:rFonts w:ascii="Arial" w:hAnsi="Arial" w:cs="Arial"/>
                      <w:sz w:val="22"/>
                      <w:szCs w:val="22"/>
                    </w:rPr>
                  </w:pPr>
                  <w:r w:rsidRPr="00292FF2">
                    <w:rPr>
                      <w:rFonts w:ascii="Arial" w:hAnsi="Arial" w:cs="Arial"/>
                      <w:sz w:val="22"/>
                      <w:szCs w:val="22"/>
                    </w:rPr>
                    <w:t xml:space="preserve">i the exercising of initiative and personal responsibility </w:t>
                  </w:r>
                </w:p>
                <w:p w14:paraId="1FE51CF4" w14:textId="77777777" w:rsidR="009349AA" w:rsidRPr="00292FF2" w:rsidRDefault="009349AA" w:rsidP="009349AA">
                  <w:pPr>
                    <w:pStyle w:val="ListParagraph"/>
                    <w:spacing w:after="0" w:line="240" w:lineRule="auto"/>
                    <w:rPr>
                      <w:rFonts w:ascii="Arial" w:hAnsi="Arial" w:cs="Arial"/>
                      <w:sz w:val="22"/>
                      <w:szCs w:val="22"/>
                    </w:rPr>
                  </w:pPr>
                  <w:r w:rsidRPr="00292FF2">
                    <w:rPr>
                      <w:rFonts w:ascii="Arial" w:hAnsi="Arial" w:cs="Arial"/>
                      <w:sz w:val="22"/>
                      <w:szCs w:val="22"/>
                    </w:rPr>
                    <w:t xml:space="preserve">ii decision making in complex and unpredictable situations </w:t>
                  </w:r>
                </w:p>
                <w:p w14:paraId="339484DF" w14:textId="77777777" w:rsidR="009349AA" w:rsidRPr="00292FF2" w:rsidRDefault="009349AA" w:rsidP="009349AA">
                  <w:pPr>
                    <w:pStyle w:val="ListParagraph"/>
                    <w:spacing w:after="0" w:line="240" w:lineRule="auto"/>
                    <w:rPr>
                      <w:rFonts w:ascii="Arial" w:hAnsi="Arial" w:cs="Arial"/>
                      <w:sz w:val="22"/>
                      <w:szCs w:val="22"/>
                    </w:rPr>
                  </w:pPr>
                  <w:r w:rsidRPr="00292FF2">
                    <w:rPr>
                      <w:rFonts w:ascii="Arial" w:hAnsi="Arial" w:cs="Arial"/>
                      <w:sz w:val="22"/>
                      <w:szCs w:val="22"/>
                    </w:rPr>
                    <w:t>iii a pro-active role in the personal and professional development of one’s self and others</w:t>
                  </w:r>
                </w:p>
                <w:p w14:paraId="63BA3CBF" w14:textId="77777777" w:rsidR="00B70CC5" w:rsidRDefault="00B70CC5" w:rsidP="00B70CC5">
                  <w:pPr>
                    <w:pStyle w:val="Default"/>
                    <w:rPr>
                      <w:sz w:val="20"/>
                      <w:szCs w:val="20"/>
                    </w:rPr>
                  </w:pPr>
                </w:p>
                <w:p w14:paraId="7AB94E24" w14:textId="77777777" w:rsidR="00B70CC5" w:rsidRDefault="00B70CC5" w:rsidP="00B70CC5">
                  <w:pPr>
                    <w:spacing w:after="0" w:line="240" w:lineRule="auto"/>
                  </w:pPr>
                </w:p>
              </w:tc>
            </w:tr>
          </w:tbl>
          <w:p w14:paraId="0468F27B" w14:textId="77777777" w:rsidR="009A1911" w:rsidRDefault="009A1911">
            <w:pPr>
              <w:spacing w:after="0" w:line="240" w:lineRule="auto"/>
            </w:pPr>
          </w:p>
        </w:tc>
        <w:tc>
          <w:tcPr>
            <w:tcW w:w="156" w:type="dxa"/>
          </w:tcPr>
          <w:p w14:paraId="492B0DBC" w14:textId="77777777" w:rsidR="009A1911" w:rsidRDefault="009A1911">
            <w:pPr>
              <w:pStyle w:val="EmptyCellLayoutStyle"/>
              <w:spacing w:after="0" w:line="240" w:lineRule="auto"/>
            </w:pPr>
          </w:p>
        </w:tc>
      </w:tr>
      <w:tr w:rsidR="009A1911" w14:paraId="764CA5A8" w14:textId="77777777">
        <w:trPr>
          <w:trHeight w:val="358"/>
        </w:trPr>
        <w:tc>
          <w:tcPr>
            <w:tcW w:w="113" w:type="dxa"/>
          </w:tcPr>
          <w:p w14:paraId="7BF90DC4" w14:textId="77777777" w:rsidR="009A1911" w:rsidRDefault="009A1911">
            <w:pPr>
              <w:pStyle w:val="EmptyCellLayoutStyle"/>
              <w:spacing w:after="0" w:line="240" w:lineRule="auto"/>
            </w:pPr>
          </w:p>
        </w:tc>
        <w:tc>
          <w:tcPr>
            <w:tcW w:w="56" w:type="dxa"/>
          </w:tcPr>
          <w:p w14:paraId="1C9214A9" w14:textId="77777777" w:rsidR="009A1911" w:rsidRDefault="009A1911">
            <w:pPr>
              <w:pStyle w:val="EmptyCellLayoutStyle"/>
              <w:spacing w:after="0" w:line="240" w:lineRule="auto"/>
            </w:pPr>
          </w:p>
        </w:tc>
        <w:tc>
          <w:tcPr>
            <w:tcW w:w="6481" w:type="dxa"/>
          </w:tcPr>
          <w:p w14:paraId="2B2F65FF" w14:textId="77777777" w:rsidR="009A1911" w:rsidRDefault="009A1911">
            <w:pPr>
              <w:pStyle w:val="EmptyCellLayoutStyle"/>
              <w:spacing w:after="0" w:line="240" w:lineRule="auto"/>
            </w:pPr>
          </w:p>
        </w:tc>
        <w:tc>
          <w:tcPr>
            <w:tcW w:w="938" w:type="dxa"/>
          </w:tcPr>
          <w:p w14:paraId="5468AFDE" w14:textId="77777777" w:rsidR="009A1911" w:rsidRDefault="009A1911">
            <w:pPr>
              <w:pStyle w:val="EmptyCellLayoutStyle"/>
              <w:spacing w:after="0" w:line="240" w:lineRule="auto"/>
            </w:pPr>
          </w:p>
        </w:tc>
        <w:tc>
          <w:tcPr>
            <w:tcW w:w="3549" w:type="dxa"/>
          </w:tcPr>
          <w:p w14:paraId="4F2FB562" w14:textId="77777777" w:rsidR="009A1911" w:rsidRDefault="009A1911">
            <w:pPr>
              <w:pStyle w:val="EmptyCellLayoutStyle"/>
              <w:spacing w:after="0" w:line="240" w:lineRule="auto"/>
            </w:pPr>
          </w:p>
        </w:tc>
        <w:tc>
          <w:tcPr>
            <w:tcW w:w="28" w:type="dxa"/>
          </w:tcPr>
          <w:p w14:paraId="744E535B" w14:textId="77777777" w:rsidR="009A1911" w:rsidRDefault="009A1911">
            <w:pPr>
              <w:pStyle w:val="EmptyCellLayoutStyle"/>
              <w:spacing w:after="0" w:line="240" w:lineRule="auto"/>
            </w:pPr>
          </w:p>
        </w:tc>
        <w:tc>
          <w:tcPr>
            <w:tcW w:w="156" w:type="dxa"/>
          </w:tcPr>
          <w:p w14:paraId="7BE0B354" w14:textId="77777777" w:rsidR="009A1911" w:rsidRDefault="009A1911">
            <w:pPr>
              <w:pStyle w:val="EmptyCellLayoutStyle"/>
              <w:spacing w:after="0" w:line="240" w:lineRule="auto"/>
            </w:pPr>
          </w:p>
        </w:tc>
      </w:tr>
      <w:tr w:rsidR="005279C0" w14:paraId="3386123B" w14:textId="77777777" w:rsidTr="00E046A8">
        <w:tc>
          <w:tcPr>
            <w:tcW w:w="113" w:type="dxa"/>
          </w:tcPr>
          <w:p w14:paraId="757C1FE1" w14:textId="77777777" w:rsidR="009A1911" w:rsidRDefault="009A1911">
            <w:pPr>
              <w:pStyle w:val="EmptyCellLayoutStyle"/>
              <w:spacing w:after="0" w:line="240" w:lineRule="auto"/>
            </w:pPr>
          </w:p>
        </w:tc>
        <w:tc>
          <w:tcPr>
            <w:tcW w:w="56" w:type="dxa"/>
          </w:tcPr>
          <w:p w14:paraId="35DFF2B3" w14:textId="77777777" w:rsidR="009A1911" w:rsidRDefault="009A1911">
            <w:pPr>
              <w:pStyle w:val="EmptyCellLayoutStyle"/>
              <w:spacing w:after="0" w:line="240" w:lineRule="auto"/>
            </w:pPr>
          </w:p>
        </w:tc>
        <w:tc>
          <w:tcPr>
            <w:tcW w:w="1099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78"/>
              <w:gridCol w:w="427"/>
              <w:gridCol w:w="5373"/>
            </w:tblGrid>
            <w:tr w:rsidR="005279C0" w14:paraId="0B84E0FF" w14:textId="77777777" w:rsidTr="009349AA">
              <w:trPr>
                <w:trHeight w:val="347"/>
              </w:trPr>
              <w:tc>
                <w:tcPr>
                  <w:tcW w:w="10978" w:type="dxa"/>
                  <w:gridSpan w:val="3"/>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6B6E8F85" w14:textId="77777777" w:rsidR="009A1911" w:rsidRDefault="00495BCA">
                  <w:pPr>
                    <w:spacing w:after="0" w:line="240" w:lineRule="auto"/>
                    <w:jc w:val="center"/>
                  </w:pPr>
                  <w:r>
                    <w:rPr>
                      <w:rFonts w:ascii="Arial" w:eastAsia="Arial" w:hAnsi="Arial"/>
                      <w:b/>
                      <w:color w:val="000000"/>
                      <w:sz w:val="22"/>
                    </w:rPr>
                    <w:t>Programme Outcomes</w:t>
                  </w:r>
                </w:p>
              </w:tc>
            </w:tr>
            <w:tr w:rsidR="00C855C5" w14:paraId="6E8E18D3" w14:textId="77777777" w:rsidTr="007728E7">
              <w:trPr>
                <w:trHeight w:val="182"/>
              </w:trPr>
              <w:tc>
                <w:tcPr>
                  <w:tcW w:w="5178" w:type="dxa"/>
                  <w:vMerge w:val="restart"/>
                  <w:tcBorders>
                    <w:top w:val="single" w:sz="7" w:space="0" w:color="000000"/>
                    <w:left w:val="single" w:sz="7" w:space="0" w:color="000000"/>
                    <w:bottom w:val="nil"/>
                    <w:right w:val="single" w:sz="7" w:space="0" w:color="000000"/>
                  </w:tcBorders>
                  <w:tcMar>
                    <w:top w:w="79" w:type="dxa"/>
                    <w:left w:w="79" w:type="dxa"/>
                    <w:bottom w:w="79" w:type="dxa"/>
                    <w:right w:w="79" w:type="dxa"/>
                  </w:tcMar>
                </w:tcPr>
                <w:p w14:paraId="03B85DE6" w14:textId="77777777" w:rsidR="00C855C5" w:rsidRPr="00C855C5" w:rsidRDefault="00C855C5" w:rsidP="00E13430">
                  <w:pPr>
                    <w:pStyle w:val="Default"/>
                  </w:pPr>
                  <w:r w:rsidRPr="00C855C5">
                    <w:rPr>
                      <w:rFonts w:eastAsia="Arial"/>
                      <w:b/>
                      <w:i/>
                      <w:u w:val="single"/>
                    </w:rPr>
                    <w:t>Knowledge,Understanding Practical and Cognitive Skills</w:t>
                  </w:r>
                  <w:r w:rsidRPr="00C855C5">
                    <w:rPr>
                      <w:rFonts w:eastAsia="Arial"/>
                      <w:b/>
                      <w:i/>
                    </w:rPr>
                    <w:br/>
                  </w:r>
                  <w:r w:rsidRPr="00C855C5">
                    <w:rPr>
                      <w:rFonts w:eastAsia="Arial"/>
                      <w:b/>
                      <w:i/>
                      <w:sz w:val="10"/>
                    </w:rPr>
                    <w:br/>
                  </w:r>
                </w:p>
                <w:p w14:paraId="52F6EA10" w14:textId="77777777" w:rsidR="00C855C5" w:rsidRPr="00C855C5" w:rsidRDefault="00C855C5" w:rsidP="00864530">
                  <w:pPr>
                    <w:pStyle w:val="Default"/>
                    <w:numPr>
                      <w:ilvl w:val="0"/>
                      <w:numId w:val="21"/>
                    </w:numPr>
                    <w:rPr>
                      <w:sz w:val="20"/>
                      <w:szCs w:val="20"/>
                    </w:rPr>
                  </w:pPr>
                  <w:r w:rsidRPr="00C855C5">
                    <w:rPr>
                      <w:sz w:val="20"/>
                      <w:szCs w:val="20"/>
                    </w:rPr>
                    <w:t xml:space="preserve">Demonstrate a critical understanding of the physical and mental health needs of individuals utilising effective consultation and assessment skills and record keeping </w:t>
                  </w:r>
                </w:p>
                <w:p w14:paraId="657E59C7" w14:textId="77777777" w:rsidR="00C855C5" w:rsidRPr="00C855C5" w:rsidRDefault="00C855C5" w:rsidP="00E13430">
                  <w:pPr>
                    <w:pStyle w:val="Default"/>
                    <w:rPr>
                      <w:sz w:val="20"/>
                      <w:szCs w:val="20"/>
                    </w:rPr>
                  </w:pPr>
                </w:p>
                <w:p w14:paraId="3B470BB3" w14:textId="77777777" w:rsidR="00C855C5" w:rsidRPr="00C855C5" w:rsidRDefault="00C855C5" w:rsidP="00864530">
                  <w:pPr>
                    <w:pStyle w:val="Default"/>
                    <w:numPr>
                      <w:ilvl w:val="0"/>
                      <w:numId w:val="21"/>
                    </w:numPr>
                    <w:rPr>
                      <w:sz w:val="20"/>
                      <w:szCs w:val="20"/>
                    </w:rPr>
                  </w:pPr>
                  <w:r w:rsidRPr="00C855C5">
                    <w:rPr>
                      <w:sz w:val="20"/>
                      <w:szCs w:val="20"/>
                    </w:rPr>
                    <w:t>Demonstrate an in depth knowledge and ability to perform a range of clinical skills in the primary care setting</w:t>
                  </w:r>
                </w:p>
                <w:p w14:paraId="2F9894CA" w14:textId="77777777" w:rsidR="00C855C5" w:rsidRPr="00C855C5" w:rsidRDefault="00C855C5" w:rsidP="00E13430">
                  <w:pPr>
                    <w:pStyle w:val="Default"/>
                    <w:rPr>
                      <w:sz w:val="20"/>
                      <w:szCs w:val="20"/>
                    </w:rPr>
                  </w:pPr>
                </w:p>
                <w:p w14:paraId="0B90DD28" w14:textId="77777777" w:rsidR="00C855C5" w:rsidRPr="00C855C5" w:rsidRDefault="00C855C5" w:rsidP="00864530">
                  <w:pPr>
                    <w:pStyle w:val="ListParagraph"/>
                    <w:numPr>
                      <w:ilvl w:val="0"/>
                      <w:numId w:val="21"/>
                    </w:numPr>
                    <w:spacing w:after="0" w:line="240" w:lineRule="auto"/>
                    <w:rPr>
                      <w:rFonts w:ascii="Arial" w:hAnsi="Arial" w:cs="Arial"/>
                    </w:rPr>
                  </w:pPr>
                  <w:r w:rsidRPr="00C855C5">
                    <w:rPr>
                      <w:rFonts w:ascii="Arial" w:hAnsi="Arial" w:cs="Arial"/>
                    </w:rPr>
                    <w:t>Demonstrate psychomotor skills and professional values, which underpin safe, autonomous, competent, patient-centred practice.</w:t>
                  </w:r>
                </w:p>
                <w:p w14:paraId="4F80FDDB" w14:textId="77777777" w:rsidR="00C855C5" w:rsidRPr="00C855C5" w:rsidRDefault="00C855C5" w:rsidP="007E484A">
                  <w:pPr>
                    <w:spacing w:after="0" w:line="240" w:lineRule="auto"/>
                    <w:rPr>
                      <w:rFonts w:ascii="Arial" w:hAnsi="Arial" w:cs="Arial"/>
                    </w:rPr>
                  </w:pPr>
                </w:p>
                <w:p w14:paraId="2297887C" w14:textId="77777777" w:rsidR="00C855C5" w:rsidRPr="00C855C5" w:rsidRDefault="00C855C5" w:rsidP="00864530">
                  <w:pPr>
                    <w:pStyle w:val="ListParagraph"/>
                    <w:numPr>
                      <w:ilvl w:val="0"/>
                      <w:numId w:val="21"/>
                    </w:numPr>
                    <w:spacing w:after="0" w:line="240" w:lineRule="auto"/>
                    <w:rPr>
                      <w:rFonts w:ascii="Arial" w:hAnsi="Arial" w:cs="Arial"/>
                    </w:rPr>
                  </w:pPr>
                  <w:r w:rsidRPr="00C855C5">
                    <w:rPr>
                      <w:rFonts w:ascii="Arial" w:hAnsi="Arial" w:cs="Arial"/>
                    </w:rPr>
                    <w:t>Understand the impact of effective leadership and management in therapeutic and service delivery, recognising the need to build and sustain professional relationships both as an independent practitioner and in collaboration as a member of the ‘multi-disciplinary’ team.</w:t>
                  </w:r>
                </w:p>
                <w:p w14:paraId="2A5BD34A" w14:textId="77777777" w:rsidR="00C855C5" w:rsidRPr="00C855C5" w:rsidRDefault="00C855C5" w:rsidP="00864530">
                  <w:pPr>
                    <w:pStyle w:val="Default"/>
                    <w:rPr>
                      <w:sz w:val="20"/>
                      <w:szCs w:val="20"/>
                    </w:rPr>
                  </w:pPr>
                </w:p>
                <w:p w14:paraId="1FC59A59" w14:textId="77777777" w:rsidR="00C855C5" w:rsidRPr="00C855C5" w:rsidRDefault="00C855C5" w:rsidP="00864530">
                  <w:pPr>
                    <w:pStyle w:val="Default"/>
                    <w:numPr>
                      <w:ilvl w:val="0"/>
                      <w:numId w:val="21"/>
                    </w:numPr>
                    <w:spacing w:after="14"/>
                    <w:rPr>
                      <w:sz w:val="20"/>
                      <w:szCs w:val="20"/>
                    </w:rPr>
                  </w:pPr>
                  <w:r w:rsidRPr="00C855C5">
                    <w:rPr>
                      <w:sz w:val="20"/>
                      <w:szCs w:val="20"/>
                    </w:rPr>
                    <w:t xml:space="preserve">Critically reflect on the communication and consultation skills required to ensure person centred care </w:t>
                  </w:r>
                </w:p>
                <w:p w14:paraId="7ABF0159" w14:textId="77777777" w:rsidR="00C855C5" w:rsidRPr="00C855C5" w:rsidRDefault="00C855C5" w:rsidP="00E13430">
                  <w:pPr>
                    <w:pStyle w:val="Default"/>
                    <w:rPr>
                      <w:sz w:val="20"/>
                      <w:szCs w:val="20"/>
                    </w:rPr>
                  </w:pPr>
                </w:p>
                <w:p w14:paraId="0CA3BC4E" w14:textId="77777777" w:rsidR="00C855C5" w:rsidRPr="00C855C5" w:rsidRDefault="00C855C5" w:rsidP="00864530">
                  <w:pPr>
                    <w:pStyle w:val="Default"/>
                    <w:numPr>
                      <w:ilvl w:val="0"/>
                      <w:numId w:val="21"/>
                    </w:numPr>
                    <w:rPr>
                      <w:sz w:val="20"/>
                      <w:szCs w:val="20"/>
                    </w:rPr>
                  </w:pPr>
                  <w:r w:rsidRPr="00C855C5">
                    <w:rPr>
                      <w:sz w:val="20"/>
                      <w:szCs w:val="20"/>
                    </w:rPr>
                    <w:t>Critically evaluate the roles and responsibilities of the general practice nurse and the wider multidisciplinary team in the management of patients with long term conditions, considering issues including accountability and clinical governance.</w:t>
                  </w:r>
                </w:p>
                <w:p w14:paraId="007BB150" w14:textId="77777777" w:rsidR="00C855C5" w:rsidRPr="00C855C5" w:rsidRDefault="00C855C5" w:rsidP="00E13430">
                  <w:pPr>
                    <w:pStyle w:val="Default"/>
                    <w:rPr>
                      <w:sz w:val="20"/>
                      <w:szCs w:val="20"/>
                    </w:rPr>
                  </w:pPr>
                </w:p>
                <w:p w14:paraId="244E0DA6" w14:textId="77777777" w:rsidR="00C855C5" w:rsidRPr="00C855C5" w:rsidRDefault="00C855C5" w:rsidP="00864530">
                  <w:pPr>
                    <w:pStyle w:val="Default"/>
                    <w:numPr>
                      <w:ilvl w:val="0"/>
                      <w:numId w:val="21"/>
                    </w:numPr>
                    <w:rPr>
                      <w:sz w:val="20"/>
                      <w:szCs w:val="20"/>
                    </w:rPr>
                  </w:pPr>
                  <w:r w:rsidRPr="00C855C5">
                    <w:rPr>
                      <w:sz w:val="20"/>
                      <w:szCs w:val="20"/>
                    </w:rPr>
                    <w:t>Demonstrate a critical understanding of the political and organisational issues and the NHS strategies that influence quality assurance in primary care</w:t>
                  </w:r>
                </w:p>
                <w:p w14:paraId="616E6D00" w14:textId="77777777" w:rsidR="00C855C5" w:rsidRPr="00C855C5" w:rsidRDefault="00C855C5">
                  <w:pPr>
                    <w:spacing w:after="0" w:line="240" w:lineRule="auto"/>
                    <w:rPr>
                      <w:rFonts w:ascii="Arial" w:hAnsi="Arial" w:cs="Arial"/>
                    </w:rPr>
                  </w:pPr>
                </w:p>
              </w:tc>
              <w:tc>
                <w:tcPr>
                  <w:tcW w:w="427" w:type="dxa"/>
                  <w:vMerge w:val="restart"/>
                  <w:tcBorders>
                    <w:top w:val="single" w:sz="7" w:space="0" w:color="000000"/>
                    <w:left w:val="single" w:sz="7" w:space="0" w:color="000000"/>
                    <w:right w:val="single" w:sz="7" w:space="0" w:color="000000"/>
                  </w:tcBorders>
                  <w:tcMar>
                    <w:top w:w="39" w:type="dxa"/>
                    <w:left w:w="79" w:type="dxa"/>
                    <w:bottom w:w="39" w:type="dxa"/>
                    <w:right w:w="79" w:type="dxa"/>
                  </w:tcMar>
                  <w:vAlign w:val="center"/>
                </w:tcPr>
                <w:p w14:paraId="64587A38" w14:textId="77777777" w:rsidR="00C855C5" w:rsidRPr="00C855C5" w:rsidRDefault="00C855C5">
                  <w:pPr>
                    <w:spacing w:after="0" w:line="240" w:lineRule="auto"/>
                    <w:jc w:val="center"/>
                    <w:rPr>
                      <w:rFonts w:ascii="Arial" w:hAnsi="Arial" w:cs="Arial"/>
                    </w:rPr>
                  </w:pPr>
                </w:p>
                <w:p w14:paraId="31559701" w14:textId="77777777" w:rsidR="00C855C5" w:rsidRPr="00C855C5" w:rsidRDefault="00C855C5" w:rsidP="007728E7">
                  <w:pPr>
                    <w:spacing w:after="0" w:line="240" w:lineRule="auto"/>
                    <w:jc w:val="center"/>
                    <w:rPr>
                      <w:rFonts w:ascii="Arial" w:hAnsi="Arial" w:cs="Arial"/>
                    </w:rPr>
                  </w:pPr>
                </w:p>
              </w:tc>
              <w:tc>
                <w:tcPr>
                  <w:tcW w:w="5373" w:type="dxa"/>
                  <w:tcBorders>
                    <w:top w:val="single" w:sz="7" w:space="0" w:color="000000"/>
                    <w:left w:val="single" w:sz="7" w:space="0" w:color="000000"/>
                    <w:bottom w:val="nil"/>
                    <w:right w:val="single" w:sz="7" w:space="0" w:color="000000"/>
                  </w:tcBorders>
                  <w:tcMar>
                    <w:top w:w="79" w:type="dxa"/>
                    <w:left w:w="79" w:type="dxa"/>
                    <w:bottom w:w="79" w:type="dxa"/>
                    <w:right w:w="79" w:type="dxa"/>
                  </w:tcMar>
                </w:tcPr>
                <w:p w14:paraId="3B8EC0FA" w14:textId="77777777" w:rsidR="00C855C5" w:rsidRPr="00C855C5" w:rsidRDefault="00C855C5">
                  <w:pPr>
                    <w:spacing w:after="0" w:line="240" w:lineRule="auto"/>
                    <w:rPr>
                      <w:rFonts w:ascii="Arial" w:hAnsi="Arial" w:cs="Arial"/>
                    </w:rPr>
                  </w:pPr>
                  <w:r w:rsidRPr="00C855C5">
                    <w:rPr>
                      <w:rFonts w:ascii="Arial" w:eastAsia="Arial" w:hAnsi="Arial" w:cs="Arial"/>
                      <w:b/>
                      <w:i/>
                      <w:color w:val="000000"/>
                      <w:u w:val="single"/>
                    </w:rPr>
                    <w:t>Teaching/Learning Strategy</w:t>
                  </w:r>
                </w:p>
              </w:tc>
            </w:tr>
            <w:tr w:rsidR="00C855C5" w14:paraId="31DC7DE3" w14:textId="77777777" w:rsidTr="007728E7">
              <w:trPr>
                <w:trHeight w:val="692"/>
              </w:trPr>
              <w:tc>
                <w:tcPr>
                  <w:tcW w:w="5178" w:type="dxa"/>
                  <w:vMerge/>
                  <w:tcBorders>
                    <w:top w:val="nil"/>
                    <w:left w:val="single" w:sz="7" w:space="0" w:color="000000"/>
                    <w:bottom w:val="nil"/>
                    <w:right w:val="single" w:sz="7" w:space="0" w:color="000000"/>
                  </w:tcBorders>
                  <w:tcMar>
                    <w:top w:w="79" w:type="dxa"/>
                    <w:left w:w="79" w:type="dxa"/>
                    <w:bottom w:w="79" w:type="dxa"/>
                    <w:right w:w="79" w:type="dxa"/>
                  </w:tcMar>
                </w:tcPr>
                <w:p w14:paraId="5C5B46F8" w14:textId="77777777" w:rsidR="00C855C5" w:rsidRPr="00C855C5" w:rsidRDefault="00C855C5">
                  <w:pPr>
                    <w:spacing w:after="0" w:line="240" w:lineRule="auto"/>
                    <w:rPr>
                      <w:rFonts w:ascii="Arial" w:hAnsi="Arial" w:cs="Arial"/>
                    </w:rPr>
                  </w:pPr>
                </w:p>
              </w:tc>
              <w:tc>
                <w:tcPr>
                  <w:tcW w:w="427" w:type="dxa"/>
                  <w:vMerge/>
                  <w:tcBorders>
                    <w:left w:val="single" w:sz="7" w:space="0" w:color="000000"/>
                    <w:right w:val="single" w:sz="7" w:space="0" w:color="000000"/>
                  </w:tcBorders>
                  <w:tcMar>
                    <w:top w:w="39" w:type="dxa"/>
                    <w:left w:w="79" w:type="dxa"/>
                    <w:bottom w:w="39" w:type="dxa"/>
                    <w:right w:w="79" w:type="dxa"/>
                  </w:tcMar>
                  <w:vAlign w:val="center"/>
                </w:tcPr>
                <w:p w14:paraId="34BE7CB9" w14:textId="77777777" w:rsidR="00C855C5" w:rsidRPr="00C855C5" w:rsidRDefault="00C855C5" w:rsidP="007728E7">
                  <w:pPr>
                    <w:spacing w:after="0" w:line="240" w:lineRule="auto"/>
                    <w:jc w:val="center"/>
                    <w:rPr>
                      <w:rFonts w:ascii="Arial" w:hAnsi="Arial" w:cs="Arial"/>
                    </w:rPr>
                  </w:pPr>
                </w:p>
              </w:tc>
              <w:tc>
                <w:tcPr>
                  <w:tcW w:w="5373" w:type="dxa"/>
                  <w:tcBorders>
                    <w:top w:val="nil"/>
                    <w:left w:val="single" w:sz="7" w:space="0" w:color="000000"/>
                    <w:bottom w:val="single" w:sz="7" w:space="0" w:color="000000"/>
                    <w:right w:val="single" w:sz="7" w:space="0" w:color="000000"/>
                  </w:tcBorders>
                  <w:tcMar>
                    <w:top w:w="39" w:type="dxa"/>
                    <w:left w:w="79" w:type="dxa"/>
                    <w:bottom w:w="79" w:type="dxa"/>
                    <w:right w:w="79" w:type="dxa"/>
                  </w:tcMar>
                </w:tcPr>
                <w:p w14:paraId="0AC39CE0" w14:textId="77777777" w:rsidR="00C855C5" w:rsidRPr="00C855C5" w:rsidRDefault="00C855C5" w:rsidP="000D0C89">
                  <w:pPr>
                    <w:tabs>
                      <w:tab w:val="num" w:pos="0"/>
                    </w:tabs>
                    <w:rPr>
                      <w:rFonts w:ascii="Arial" w:hAnsi="Arial" w:cs="Arial"/>
                    </w:rPr>
                  </w:pPr>
                  <w:r w:rsidRPr="00C855C5">
                    <w:rPr>
                      <w:rFonts w:ascii="Arial" w:hAnsi="Arial" w:cs="Arial"/>
                    </w:rPr>
                    <w:t>This programme consists predominantly of self-directed and independent learning, supported by the teaching days and national skills programmes</w:t>
                  </w:r>
                  <w:r w:rsidR="00E046A8">
                    <w:rPr>
                      <w:rFonts w:ascii="Arial" w:hAnsi="Arial" w:cs="Arial"/>
                    </w:rPr>
                    <w:t xml:space="preserve"> in both an eLearning and face to face format</w:t>
                  </w:r>
                  <w:r w:rsidRPr="00C855C5">
                    <w:rPr>
                      <w:rFonts w:ascii="Arial" w:hAnsi="Arial" w:cs="Arial"/>
                    </w:rPr>
                    <w:t xml:space="preserve">. The programme will be underpinned by the clinical experience and knowledge that the students will acquire in their professional workplaces. The teaching and learning methodologies will be varied during each teaching day and may include formal lectures, seminars, small-group working, enquiry-based learning and peer-group presentations. </w:t>
                  </w:r>
                </w:p>
                <w:p w14:paraId="0D6604C9" w14:textId="77777777" w:rsidR="00C855C5" w:rsidRPr="00C855C5" w:rsidRDefault="00C855C5" w:rsidP="00864530">
                  <w:pPr>
                    <w:spacing w:after="0" w:line="240" w:lineRule="auto"/>
                    <w:rPr>
                      <w:rFonts w:ascii="Arial" w:hAnsi="Arial" w:cs="Arial"/>
                    </w:rPr>
                  </w:pPr>
                  <w:r w:rsidRPr="00C855C5">
                    <w:rPr>
                      <w:rFonts w:ascii="Arial" w:hAnsi="Arial" w:cs="Arial"/>
                    </w:rPr>
                    <w:t>The principal learning and teaching methods used in the face to face teaching days may include:</w:t>
                  </w:r>
                </w:p>
                <w:p w14:paraId="1DD24A78" w14:textId="77777777" w:rsidR="00C855C5" w:rsidRPr="00C855C5" w:rsidRDefault="00C855C5" w:rsidP="00864530">
                  <w:pPr>
                    <w:spacing w:after="0" w:line="240" w:lineRule="auto"/>
                    <w:rPr>
                      <w:rFonts w:ascii="Arial" w:hAnsi="Arial" w:cs="Arial"/>
                    </w:rPr>
                  </w:pPr>
                  <w:r w:rsidRPr="00C855C5">
                    <w:rPr>
                      <w:rFonts w:ascii="Arial" w:hAnsi="Arial" w:cs="Arial"/>
                    </w:rPr>
                    <w:t>Lectures, seminars and workshops: This will be a mixture of face to face and eLearning seminars or workshops.</w:t>
                  </w:r>
                </w:p>
                <w:p w14:paraId="277FA0F5" w14:textId="0CFD18BC" w:rsidR="00C855C5" w:rsidRPr="00C855C5" w:rsidRDefault="00C855C5" w:rsidP="00864530">
                  <w:pPr>
                    <w:spacing w:after="0" w:line="240" w:lineRule="auto"/>
                    <w:rPr>
                      <w:rFonts w:ascii="Arial" w:hAnsi="Arial" w:cs="Arial"/>
                    </w:rPr>
                  </w:pPr>
                  <w:r w:rsidRPr="00C855C5">
                    <w:rPr>
                      <w:rFonts w:ascii="Arial" w:hAnsi="Arial" w:cs="Arial"/>
                    </w:rPr>
                    <w:t xml:space="preserve">Web-based learning using the portfolio </w:t>
                  </w:r>
                </w:p>
                <w:p w14:paraId="664E95CB" w14:textId="77777777" w:rsidR="00C855C5" w:rsidRPr="00C855C5" w:rsidRDefault="00C855C5" w:rsidP="00864530">
                  <w:pPr>
                    <w:spacing w:after="0" w:line="240" w:lineRule="auto"/>
                    <w:rPr>
                      <w:rFonts w:ascii="Arial" w:hAnsi="Arial" w:cs="Arial"/>
                    </w:rPr>
                  </w:pPr>
                  <w:r w:rsidRPr="00C855C5">
                    <w:rPr>
                      <w:rFonts w:ascii="Arial" w:hAnsi="Arial" w:cs="Arial"/>
                    </w:rPr>
                    <w:t xml:space="preserve">Work based learning in a general practice/primary care setting. Most of the study hours comprise independent learning by expecting participants to add depth and breadth to their knowledge of topics, to practice skills and to reflect on critical incidents and their practice. </w:t>
                  </w:r>
                </w:p>
                <w:p w14:paraId="6FD56ED3" w14:textId="77777777" w:rsidR="00C855C5" w:rsidRPr="00C855C5" w:rsidRDefault="00C855C5" w:rsidP="00864530">
                  <w:pPr>
                    <w:spacing w:after="0" w:line="240" w:lineRule="auto"/>
                    <w:rPr>
                      <w:rFonts w:ascii="Arial" w:hAnsi="Arial" w:cs="Arial"/>
                    </w:rPr>
                  </w:pPr>
                </w:p>
                <w:p w14:paraId="6A098BF0" w14:textId="77777777" w:rsidR="00C855C5" w:rsidRPr="00C855C5" w:rsidRDefault="00C855C5" w:rsidP="00864530">
                  <w:pPr>
                    <w:spacing w:after="0" w:line="240" w:lineRule="auto"/>
                    <w:rPr>
                      <w:rFonts w:ascii="Arial" w:hAnsi="Arial" w:cs="Arial"/>
                    </w:rPr>
                  </w:pPr>
                  <w:r w:rsidRPr="00C855C5">
                    <w:rPr>
                      <w:rFonts w:ascii="Arial" w:hAnsi="Arial" w:cs="Arial"/>
                    </w:rPr>
                    <w:t xml:space="preserve">The programme encompasses the requirements of the QNI (2020) Standards of Education and Practice for Nurses New to General Practice Nursing. The strategies for teaching, learning and assessment have been designed to ensure that these four domains are aligned across the course and met: </w:t>
                  </w:r>
                </w:p>
                <w:p w14:paraId="0B4A56A0" w14:textId="77777777" w:rsidR="00C855C5" w:rsidRPr="00C855C5" w:rsidRDefault="00C855C5" w:rsidP="00864530">
                  <w:pPr>
                    <w:spacing w:after="0" w:line="240" w:lineRule="auto"/>
                    <w:rPr>
                      <w:rFonts w:ascii="Arial" w:hAnsi="Arial" w:cs="Arial"/>
                    </w:rPr>
                  </w:pPr>
                  <w:r w:rsidRPr="00C855C5">
                    <w:rPr>
                      <w:rFonts w:ascii="Arial" w:hAnsi="Arial" w:cs="Arial"/>
                    </w:rPr>
                    <w:t xml:space="preserve">1. Clinical care; </w:t>
                  </w:r>
                </w:p>
                <w:p w14:paraId="3DE9E2D6" w14:textId="77777777" w:rsidR="00C855C5" w:rsidRPr="00C855C5" w:rsidRDefault="00C855C5" w:rsidP="00864530">
                  <w:pPr>
                    <w:spacing w:after="0" w:line="240" w:lineRule="auto"/>
                    <w:rPr>
                      <w:rFonts w:ascii="Arial" w:hAnsi="Arial" w:cs="Arial"/>
                    </w:rPr>
                  </w:pPr>
                  <w:r w:rsidRPr="00C855C5">
                    <w:rPr>
                      <w:rFonts w:ascii="Arial" w:hAnsi="Arial" w:cs="Arial"/>
                    </w:rPr>
                    <w:t xml:space="preserve">2. Leadership and management; </w:t>
                  </w:r>
                </w:p>
                <w:p w14:paraId="50AFF3BF" w14:textId="77777777" w:rsidR="00C855C5" w:rsidRPr="00C855C5" w:rsidRDefault="00C855C5" w:rsidP="00864530">
                  <w:pPr>
                    <w:spacing w:after="0" w:line="240" w:lineRule="auto"/>
                    <w:rPr>
                      <w:rFonts w:ascii="Arial" w:hAnsi="Arial" w:cs="Arial"/>
                    </w:rPr>
                  </w:pPr>
                  <w:r w:rsidRPr="00C855C5">
                    <w:rPr>
                      <w:rFonts w:ascii="Arial" w:hAnsi="Arial" w:cs="Arial"/>
                    </w:rPr>
                    <w:t xml:space="preserve">3. The facilitation of learning; </w:t>
                  </w:r>
                </w:p>
                <w:p w14:paraId="0926D595" w14:textId="77777777" w:rsidR="00C855C5" w:rsidRPr="00C855C5" w:rsidRDefault="00C855C5" w:rsidP="00864530">
                  <w:pPr>
                    <w:spacing w:after="0" w:line="240" w:lineRule="auto"/>
                    <w:rPr>
                      <w:rFonts w:ascii="Arial" w:hAnsi="Arial" w:cs="Arial"/>
                    </w:rPr>
                  </w:pPr>
                  <w:r w:rsidRPr="00C855C5">
                    <w:rPr>
                      <w:rFonts w:ascii="Arial" w:hAnsi="Arial" w:cs="Arial"/>
                    </w:rPr>
                    <w:t>4. Research and development.</w:t>
                  </w:r>
                </w:p>
              </w:tc>
            </w:tr>
            <w:tr w:rsidR="00C855C5" w14:paraId="46ADDEE8" w14:textId="77777777" w:rsidTr="007728E7">
              <w:trPr>
                <w:trHeight w:val="182"/>
              </w:trPr>
              <w:tc>
                <w:tcPr>
                  <w:tcW w:w="5178" w:type="dxa"/>
                  <w:vMerge/>
                  <w:tcBorders>
                    <w:top w:val="nil"/>
                    <w:left w:val="single" w:sz="7" w:space="0" w:color="000000"/>
                    <w:bottom w:val="nil"/>
                    <w:right w:val="single" w:sz="7" w:space="0" w:color="000000"/>
                  </w:tcBorders>
                  <w:tcMar>
                    <w:top w:w="79" w:type="dxa"/>
                    <w:left w:w="79" w:type="dxa"/>
                    <w:bottom w:w="79" w:type="dxa"/>
                    <w:right w:w="79" w:type="dxa"/>
                  </w:tcMar>
                </w:tcPr>
                <w:p w14:paraId="72D62F40" w14:textId="77777777" w:rsidR="00C855C5" w:rsidRPr="00C855C5" w:rsidRDefault="00C855C5">
                  <w:pPr>
                    <w:spacing w:after="0" w:line="240" w:lineRule="auto"/>
                    <w:rPr>
                      <w:rFonts w:ascii="Arial" w:hAnsi="Arial" w:cs="Arial"/>
                    </w:rPr>
                  </w:pPr>
                </w:p>
              </w:tc>
              <w:tc>
                <w:tcPr>
                  <w:tcW w:w="427" w:type="dxa"/>
                  <w:vMerge/>
                  <w:tcBorders>
                    <w:left w:val="single" w:sz="7" w:space="0" w:color="000000"/>
                    <w:right w:val="single" w:sz="7" w:space="0" w:color="000000"/>
                  </w:tcBorders>
                  <w:tcMar>
                    <w:top w:w="39" w:type="dxa"/>
                    <w:left w:w="79" w:type="dxa"/>
                    <w:bottom w:w="39" w:type="dxa"/>
                    <w:right w:w="79" w:type="dxa"/>
                  </w:tcMar>
                  <w:vAlign w:val="center"/>
                </w:tcPr>
                <w:p w14:paraId="1DDF9686" w14:textId="77777777" w:rsidR="00C855C5" w:rsidRPr="00C855C5" w:rsidRDefault="00C855C5">
                  <w:pPr>
                    <w:spacing w:after="0" w:line="240" w:lineRule="auto"/>
                    <w:jc w:val="center"/>
                    <w:rPr>
                      <w:rFonts w:ascii="Arial" w:hAnsi="Arial" w:cs="Arial"/>
                    </w:rPr>
                  </w:pPr>
                </w:p>
              </w:tc>
              <w:tc>
                <w:tcPr>
                  <w:tcW w:w="5373" w:type="dxa"/>
                  <w:tcBorders>
                    <w:top w:val="single" w:sz="7" w:space="0" w:color="000000"/>
                    <w:left w:val="single" w:sz="7" w:space="0" w:color="000000"/>
                    <w:bottom w:val="nil"/>
                    <w:right w:val="single" w:sz="7" w:space="0" w:color="000000"/>
                  </w:tcBorders>
                  <w:tcMar>
                    <w:top w:w="79" w:type="dxa"/>
                    <w:left w:w="79" w:type="dxa"/>
                    <w:bottom w:w="79" w:type="dxa"/>
                    <w:right w:w="79" w:type="dxa"/>
                  </w:tcMar>
                </w:tcPr>
                <w:p w14:paraId="259E584A" w14:textId="77777777" w:rsidR="00C855C5" w:rsidRPr="00C855C5" w:rsidRDefault="00C855C5">
                  <w:pPr>
                    <w:spacing w:after="0" w:line="240" w:lineRule="auto"/>
                    <w:rPr>
                      <w:rFonts w:ascii="Arial" w:hAnsi="Arial" w:cs="Arial"/>
                    </w:rPr>
                  </w:pPr>
                  <w:r w:rsidRPr="00C855C5">
                    <w:rPr>
                      <w:rFonts w:ascii="Arial" w:eastAsia="Arial" w:hAnsi="Arial" w:cs="Arial"/>
                      <w:b/>
                      <w:i/>
                      <w:color w:val="000000"/>
                      <w:u w:val="single"/>
                    </w:rPr>
                    <w:t>Assessment Strategy</w:t>
                  </w:r>
                </w:p>
              </w:tc>
            </w:tr>
            <w:tr w:rsidR="00C855C5" w14:paraId="228F0830" w14:textId="77777777" w:rsidTr="007728E7">
              <w:trPr>
                <w:trHeight w:val="692"/>
              </w:trPr>
              <w:tc>
                <w:tcPr>
                  <w:tcW w:w="5178" w:type="dxa"/>
                  <w:vMerge/>
                  <w:tcBorders>
                    <w:top w:val="nil"/>
                    <w:left w:val="single" w:sz="7" w:space="0" w:color="000000"/>
                    <w:bottom w:val="single" w:sz="7" w:space="0" w:color="000000"/>
                    <w:right w:val="single" w:sz="7" w:space="0" w:color="000000"/>
                  </w:tcBorders>
                  <w:tcMar>
                    <w:top w:w="79" w:type="dxa"/>
                    <w:left w:w="79" w:type="dxa"/>
                    <w:bottom w:w="79" w:type="dxa"/>
                    <w:right w:w="79" w:type="dxa"/>
                  </w:tcMar>
                </w:tcPr>
                <w:p w14:paraId="174D43D3" w14:textId="77777777" w:rsidR="00C855C5" w:rsidRPr="00C855C5" w:rsidRDefault="00C855C5">
                  <w:pPr>
                    <w:spacing w:after="0" w:line="240" w:lineRule="auto"/>
                    <w:rPr>
                      <w:rFonts w:ascii="Arial" w:hAnsi="Arial" w:cs="Arial"/>
                    </w:rPr>
                  </w:pPr>
                </w:p>
              </w:tc>
              <w:tc>
                <w:tcPr>
                  <w:tcW w:w="427" w:type="dxa"/>
                  <w:vMerge/>
                  <w:tcBorders>
                    <w:left w:val="single" w:sz="7" w:space="0" w:color="000000"/>
                    <w:bottom w:val="single" w:sz="7" w:space="0" w:color="000000"/>
                    <w:right w:val="single" w:sz="7" w:space="0" w:color="000000"/>
                  </w:tcBorders>
                  <w:tcMar>
                    <w:top w:w="39" w:type="dxa"/>
                    <w:left w:w="79" w:type="dxa"/>
                    <w:bottom w:w="39" w:type="dxa"/>
                    <w:right w:w="79" w:type="dxa"/>
                  </w:tcMar>
                  <w:vAlign w:val="center"/>
                </w:tcPr>
                <w:p w14:paraId="0A2FAB74" w14:textId="77777777" w:rsidR="00C855C5" w:rsidRPr="00C855C5" w:rsidRDefault="00C855C5">
                  <w:pPr>
                    <w:spacing w:after="0" w:line="240" w:lineRule="auto"/>
                    <w:rPr>
                      <w:rFonts w:ascii="Arial" w:hAnsi="Arial" w:cs="Arial"/>
                    </w:rPr>
                  </w:pPr>
                </w:p>
              </w:tc>
              <w:tc>
                <w:tcPr>
                  <w:tcW w:w="5373" w:type="dxa"/>
                  <w:vMerge w:val="restart"/>
                  <w:tcBorders>
                    <w:top w:val="nil"/>
                    <w:left w:val="single" w:sz="7" w:space="0" w:color="000000"/>
                    <w:right w:val="single" w:sz="7" w:space="0" w:color="000000"/>
                  </w:tcBorders>
                  <w:tcMar>
                    <w:top w:w="39" w:type="dxa"/>
                    <w:left w:w="79" w:type="dxa"/>
                    <w:bottom w:w="79" w:type="dxa"/>
                    <w:right w:w="79" w:type="dxa"/>
                  </w:tcMar>
                </w:tcPr>
                <w:p w14:paraId="61D144A6" w14:textId="77777777" w:rsidR="00C855C5" w:rsidRPr="00C855C5" w:rsidRDefault="00C855C5" w:rsidP="00C855C5">
                  <w:pPr>
                    <w:spacing w:after="0" w:line="240" w:lineRule="auto"/>
                    <w:rPr>
                      <w:rFonts w:ascii="Arial" w:hAnsi="Arial" w:cs="Arial"/>
                    </w:rPr>
                  </w:pPr>
                  <w:r w:rsidRPr="00C855C5">
                    <w:rPr>
                      <w:rFonts w:ascii="Arial" w:hAnsi="Arial" w:cs="Arial"/>
                    </w:rPr>
                    <w:t xml:space="preserve">The assessment strategy is via portfolio and reflects both professional and academic requirements, and is cognisant of the need to ensure that part time students in practice are not overburdened by the assessment process.  A </w:t>
                  </w:r>
                  <w:r w:rsidRPr="00C855C5">
                    <w:rPr>
                      <w:rFonts w:ascii="Arial" w:hAnsi="Arial" w:cs="Arial"/>
                    </w:rPr>
                    <w:lastRenderedPageBreak/>
                    <w:t xml:space="preserve">variety of summative and formative assessment strategies are used to meet the programme aims and learning outcomes.  Formative assessment has proved to be particularly valuable to learning within the clinical situation where it provides a mechanism for monitoring, early feedback and facilitation of remedial action. </w:t>
                  </w:r>
                  <w:r w:rsidR="006B54C8">
                    <w:rPr>
                      <w:rFonts w:ascii="Arial" w:hAnsi="Arial" w:cs="Arial"/>
                    </w:rPr>
                    <w:t>These will be captured within a portfolio of evidence.</w:t>
                  </w:r>
                </w:p>
                <w:p w14:paraId="34438765" w14:textId="77777777" w:rsidR="00C855C5" w:rsidRPr="00C855C5" w:rsidRDefault="00C855C5" w:rsidP="00C855C5">
                  <w:pPr>
                    <w:spacing w:after="0" w:line="240" w:lineRule="auto"/>
                    <w:rPr>
                      <w:rFonts w:ascii="Arial" w:hAnsi="Arial" w:cs="Arial"/>
                    </w:rPr>
                  </w:pPr>
                  <w:r w:rsidRPr="00C855C5">
                    <w:rPr>
                      <w:rFonts w:ascii="Arial" w:hAnsi="Arial" w:cs="Arial"/>
                    </w:rPr>
                    <w:t xml:space="preserve"> </w:t>
                  </w:r>
                </w:p>
                <w:p w14:paraId="1DAE0788" w14:textId="77777777" w:rsidR="00C855C5" w:rsidRPr="00C855C5" w:rsidRDefault="00C855C5" w:rsidP="00C855C5">
                  <w:pPr>
                    <w:spacing w:after="0" w:line="240" w:lineRule="auto"/>
                    <w:rPr>
                      <w:rFonts w:ascii="Arial" w:hAnsi="Arial" w:cs="Arial"/>
                    </w:rPr>
                  </w:pPr>
                  <w:r w:rsidRPr="00C855C5">
                    <w:rPr>
                      <w:rFonts w:ascii="Arial" w:hAnsi="Arial" w:cs="Arial"/>
                    </w:rPr>
                    <w:t>Portfolio</w:t>
                  </w:r>
                </w:p>
                <w:p w14:paraId="3863BE14" w14:textId="77777777" w:rsidR="005C7A09" w:rsidRPr="005C7A09" w:rsidRDefault="005C7A09" w:rsidP="005C7A09">
                  <w:pPr>
                    <w:spacing w:after="0" w:line="240" w:lineRule="auto"/>
                    <w:rPr>
                      <w:rFonts w:ascii="Arial" w:hAnsi="Arial" w:cs="Arial"/>
                    </w:rPr>
                  </w:pPr>
                  <w:r w:rsidRPr="005C7A09">
                    <w:rPr>
                      <w:rFonts w:ascii="Arial" w:hAnsi="Arial" w:cs="Arial"/>
                    </w:rPr>
                    <w:t>The aim of t</w:t>
                  </w:r>
                  <w:r>
                    <w:rPr>
                      <w:rFonts w:ascii="Arial" w:hAnsi="Arial" w:cs="Arial"/>
                    </w:rPr>
                    <w:t>he Clinical Portfolio is for the student</w:t>
                  </w:r>
                  <w:r w:rsidRPr="005C7A09">
                    <w:rPr>
                      <w:rFonts w:ascii="Arial" w:hAnsi="Arial" w:cs="Arial"/>
                    </w:rPr>
                    <w:t xml:space="preserve"> to collect evidence of progression towards </w:t>
                  </w:r>
                  <w:r>
                    <w:rPr>
                      <w:rFonts w:ascii="Arial" w:hAnsi="Arial" w:cs="Arial"/>
                    </w:rPr>
                    <w:t>competency</w:t>
                  </w:r>
                  <w:r w:rsidRPr="005C7A09">
                    <w:rPr>
                      <w:rFonts w:ascii="Arial" w:hAnsi="Arial" w:cs="Arial"/>
                    </w:rPr>
                    <w:t xml:space="preserve"> defined in the</w:t>
                  </w:r>
                  <w:r>
                    <w:t xml:space="preserve"> </w:t>
                  </w:r>
                  <w:r w:rsidRPr="005C7A09">
                    <w:rPr>
                      <w:rFonts w:ascii="Arial" w:hAnsi="Arial" w:cs="Arial"/>
                    </w:rPr>
                    <w:t>QNI (2020) Standards of Education and Practice for Nurses New to General Practice Nursing</w:t>
                  </w:r>
                  <w:r>
                    <w:rPr>
                      <w:rFonts w:ascii="Arial" w:hAnsi="Arial" w:cs="Arial"/>
                    </w:rPr>
                    <w:t>, through case study assessment, a clinical skills log</w:t>
                  </w:r>
                  <w:r w:rsidRPr="005C7A09">
                    <w:rPr>
                      <w:rFonts w:ascii="Arial" w:hAnsi="Arial" w:cs="Arial"/>
                    </w:rPr>
                    <w:t xml:space="preserve"> and reflective practice, to demonstrate dev</w:t>
                  </w:r>
                  <w:r>
                    <w:rPr>
                      <w:rFonts w:ascii="Arial" w:hAnsi="Arial" w:cs="Arial"/>
                    </w:rPr>
                    <w:t>elopment as a GPN. The portfolio will allow students to provide evidence of</w:t>
                  </w:r>
                  <w:r w:rsidRPr="005C7A09">
                    <w:rPr>
                      <w:rFonts w:ascii="Arial" w:hAnsi="Arial" w:cs="Arial"/>
                    </w:rPr>
                    <w:t xml:space="preserve"> learning throughout the course in a contextual, constructive and collaborative way through personal and professional development plans, careers thi</w:t>
                  </w:r>
                  <w:r>
                    <w:rPr>
                      <w:rFonts w:ascii="Arial" w:hAnsi="Arial" w:cs="Arial"/>
                    </w:rPr>
                    <w:t>nking, and meetings with a mentor</w:t>
                  </w:r>
                  <w:r w:rsidRPr="005C7A09">
                    <w:rPr>
                      <w:rFonts w:ascii="Arial" w:hAnsi="Arial" w:cs="Arial"/>
                    </w:rPr>
                    <w:t>, supervised learning events, reflective reports and extracurricular personal achievements.</w:t>
                  </w:r>
                </w:p>
                <w:p w14:paraId="657FDEA7" w14:textId="77777777" w:rsidR="005C7A09" w:rsidRPr="005C7A09" w:rsidRDefault="005C7A09" w:rsidP="005C7A09">
                  <w:pPr>
                    <w:spacing w:after="0" w:line="240" w:lineRule="auto"/>
                    <w:rPr>
                      <w:rFonts w:ascii="Arial" w:hAnsi="Arial" w:cs="Arial"/>
                    </w:rPr>
                  </w:pPr>
                </w:p>
                <w:p w14:paraId="758DA141" w14:textId="77777777" w:rsidR="005C7A09" w:rsidRPr="005C7A09" w:rsidRDefault="005C7A09" w:rsidP="005C7A09">
                  <w:pPr>
                    <w:spacing w:after="0" w:line="240" w:lineRule="auto"/>
                    <w:rPr>
                      <w:rFonts w:ascii="Arial" w:hAnsi="Arial" w:cs="Arial"/>
                    </w:rPr>
                  </w:pPr>
                  <w:r>
                    <w:rPr>
                      <w:rFonts w:ascii="Arial" w:hAnsi="Arial" w:cs="Arial"/>
                    </w:rPr>
                    <w:t xml:space="preserve">By working consistently at the portfolio we hope that it will be a </w:t>
                  </w:r>
                  <w:r w:rsidR="004A22FF">
                    <w:rPr>
                      <w:rFonts w:ascii="Arial" w:hAnsi="Arial" w:cs="Arial"/>
                    </w:rPr>
                    <w:t>rewarding record of how students</w:t>
                  </w:r>
                  <w:r w:rsidRPr="005C7A09">
                    <w:rPr>
                      <w:rFonts w:ascii="Arial" w:hAnsi="Arial" w:cs="Arial"/>
                    </w:rPr>
                    <w:t xml:space="preserve"> have</w:t>
                  </w:r>
                  <w:r>
                    <w:rPr>
                      <w:rFonts w:ascii="Arial" w:hAnsi="Arial" w:cs="Arial"/>
                    </w:rPr>
                    <w:t xml:space="preserve"> developed and improved, and they</w:t>
                  </w:r>
                  <w:r w:rsidRPr="005C7A09">
                    <w:rPr>
                      <w:rFonts w:ascii="Arial" w:hAnsi="Arial" w:cs="Arial"/>
                    </w:rPr>
                    <w:t xml:space="preserve"> will be able to take </w:t>
                  </w:r>
                  <w:r>
                    <w:rPr>
                      <w:rFonts w:ascii="Arial" w:hAnsi="Arial" w:cs="Arial"/>
                    </w:rPr>
                    <w:t>great pleasure in seeing how they have transformed</w:t>
                  </w:r>
                  <w:r w:rsidRPr="005C7A09">
                    <w:rPr>
                      <w:rFonts w:ascii="Arial" w:hAnsi="Arial" w:cs="Arial"/>
                    </w:rPr>
                    <w:t xml:space="preserve"> from novice beginner to confiden</w:t>
                  </w:r>
                  <w:r>
                    <w:rPr>
                      <w:rFonts w:ascii="Arial" w:hAnsi="Arial" w:cs="Arial"/>
                    </w:rPr>
                    <w:t>t practitioner</w:t>
                  </w:r>
                  <w:r w:rsidRPr="005C7A09">
                    <w:rPr>
                      <w:rFonts w:ascii="Arial" w:hAnsi="Arial" w:cs="Arial"/>
                    </w:rPr>
                    <w:t>.</w:t>
                  </w:r>
                </w:p>
                <w:p w14:paraId="55702CBA" w14:textId="77777777" w:rsidR="005C7A09" w:rsidRPr="005C7A09" w:rsidRDefault="005C7A09" w:rsidP="005C7A09">
                  <w:pPr>
                    <w:spacing w:after="0" w:line="240" w:lineRule="auto"/>
                    <w:rPr>
                      <w:rFonts w:ascii="Arial" w:hAnsi="Arial" w:cs="Arial"/>
                    </w:rPr>
                  </w:pPr>
                </w:p>
                <w:p w14:paraId="4B70CDFC" w14:textId="77777777" w:rsidR="005C7A09" w:rsidRPr="005C7A09" w:rsidRDefault="005C7A09" w:rsidP="005C7A09">
                  <w:pPr>
                    <w:spacing w:after="0" w:line="240" w:lineRule="auto"/>
                    <w:rPr>
                      <w:rFonts w:ascii="Arial" w:hAnsi="Arial" w:cs="Arial"/>
                    </w:rPr>
                  </w:pPr>
                  <w:r w:rsidRPr="005C7A09">
                    <w:rPr>
                      <w:rFonts w:ascii="Arial" w:hAnsi="Arial" w:cs="Arial"/>
                    </w:rPr>
                    <w:t>Students are required to compile a portfolio and introduced to the concept of portfolio building through the process of self-assessment, peer assessment and development planning in the modules relating to clinical practice.</w:t>
                  </w:r>
                </w:p>
                <w:p w14:paraId="419B2466" w14:textId="77777777" w:rsidR="005C7A09" w:rsidRDefault="005C7A09" w:rsidP="005C7A09">
                  <w:pPr>
                    <w:spacing w:after="0" w:line="240" w:lineRule="auto"/>
                    <w:rPr>
                      <w:rFonts w:ascii="Arial" w:hAnsi="Arial" w:cs="Arial"/>
                    </w:rPr>
                  </w:pPr>
                  <w:r w:rsidRPr="005C7A09">
                    <w:rPr>
                      <w:rFonts w:ascii="Arial" w:hAnsi="Arial" w:cs="Arial"/>
                    </w:rPr>
                    <w:t>Personal Development Planning (PDP) is defined as ‘a structured and supported process undertaken by an individual to reflect upon their own learning, performance and/or achievement and to plan for their personal, education and career development’ (QAA 2001). PDP enables the student to develop and awareness of their strengths and weaknesses construct a record of achievement documenting the acquisition of knowledge, skills and competencies and reflect and act upon their personal, professional, academic and long term career goals.  PDP is introduced to students at the commencement of the course and is normally supported and facilita</w:t>
                  </w:r>
                  <w:r>
                    <w:rPr>
                      <w:rFonts w:ascii="Arial" w:hAnsi="Arial" w:cs="Arial"/>
                    </w:rPr>
                    <w:t>ted by the students mentor.</w:t>
                  </w:r>
                </w:p>
                <w:p w14:paraId="77D02D73" w14:textId="77777777" w:rsidR="005C7A09" w:rsidRDefault="005C7A09" w:rsidP="00C855C5">
                  <w:pPr>
                    <w:spacing w:after="0" w:line="240" w:lineRule="auto"/>
                    <w:rPr>
                      <w:rFonts w:ascii="Arial" w:hAnsi="Arial" w:cs="Arial"/>
                    </w:rPr>
                  </w:pPr>
                </w:p>
                <w:p w14:paraId="086C9129" w14:textId="77777777" w:rsidR="00C855C5" w:rsidRPr="00C855C5" w:rsidRDefault="00C855C5" w:rsidP="00C855C5">
                  <w:pPr>
                    <w:spacing w:after="0" w:line="240" w:lineRule="auto"/>
                    <w:rPr>
                      <w:rFonts w:ascii="Arial" w:hAnsi="Arial" w:cs="Arial"/>
                    </w:rPr>
                  </w:pPr>
                  <w:r w:rsidRPr="00C855C5">
                    <w:rPr>
                      <w:rFonts w:ascii="Arial" w:hAnsi="Arial" w:cs="Arial"/>
                    </w:rPr>
                    <w:t xml:space="preserve">The portfolio assists students in the development of skills of reflection, critical thinking, analysis and independent learning.  </w:t>
                  </w:r>
                </w:p>
                <w:p w14:paraId="48099973" w14:textId="77777777" w:rsidR="00C855C5" w:rsidRPr="00C855C5" w:rsidRDefault="00C855C5" w:rsidP="00C855C5">
                  <w:pPr>
                    <w:spacing w:after="0" w:line="240" w:lineRule="auto"/>
                    <w:rPr>
                      <w:rFonts w:ascii="Arial" w:hAnsi="Arial" w:cs="Arial"/>
                    </w:rPr>
                  </w:pPr>
                </w:p>
                <w:p w14:paraId="3350BC86" w14:textId="77777777" w:rsidR="00C855C5" w:rsidRPr="00C855C5" w:rsidRDefault="00C855C5" w:rsidP="00C855C5">
                  <w:pPr>
                    <w:spacing w:after="0" w:line="240" w:lineRule="auto"/>
                    <w:rPr>
                      <w:rFonts w:ascii="Arial" w:hAnsi="Arial" w:cs="Arial"/>
                    </w:rPr>
                  </w:pPr>
                  <w:r w:rsidRPr="00C855C5">
                    <w:rPr>
                      <w:rFonts w:ascii="Arial" w:hAnsi="Arial" w:cs="Arial"/>
                    </w:rPr>
                    <w:t>Tools for assisting portfolio development will be;</w:t>
                  </w:r>
                </w:p>
                <w:p w14:paraId="3B5D4229" w14:textId="77777777" w:rsidR="00C855C5" w:rsidRPr="00C855C5" w:rsidRDefault="00C855C5" w:rsidP="005C7A09">
                  <w:pPr>
                    <w:spacing w:after="0" w:line="240" w:lineRule="auto"/>
                    <w:ind w:left="243" w:hanging="243"/>
                    <w:rPr>
                      <w:rFonts w:ascii="Arial" w:hAnsi="Arial" w:cs="Arial"/>
                    </w:rPr>
                  </w:pPr>
                  <w:r w:rsidRPr="00C855C5">
                    <w:rPr>
                      <w:rFonts w:ascii="Arial" w:hAnsi="Arial" w:cs="Arial"/>
                    </w:rPr>
                    <w:t>•</w:t>
                  </w:r>
                  <w:r w:rsidRPr="00C855C5">
                    <w:rPr>
                      <w:rFonts w:ascii="Arial" w:hAnsi="Arial" w:cs="Arial"/>
                    </w:rPr>
                    <w:tab/>
                    <w:t>Self-assessment questionnaires</w:t>
                  </w:r>
                </w:p>
                <w:p w14:paraId="03C004CD" w14:textId="77777777" w:rsidR="00C855C5" w:rsidRPr="00C855C5" w:rsidRDefault="00C855C5" w:rsidP="005C7A09">
                  <w:pPr>
                    <w:spacing w:after="0" w:line="240" w:lineRule="auto"/>
                    <w:ind w:left="243" w:hanging="243"/>
                    <w:rPr>
                      <w:rFonts w:ascii="Arial" w:hAnsi="Arial" w:cs="Arial"/>
                    </w:rPr>
                  </w:pPr>
                  <w:r w:rsidRPr="00C855C5">
                    <w:rPr>
                      <w:rFonts w:ascii="Arial" w:hAnsi="Arial" w:cs="Arial"/>
                    </w:rPr>
                    <w:t>•</w:t>
                  </w:r>
                  <w:r w:rsidRPr="00C855C5">
                    <w:rPr>
                      <w:rFonts w:ascii="Arial" w:hAnsi="Arial" w:cs="Arial"/>
                    </w:rPr>
                    <w:tab/>
                    <w:t>Service user feedback</w:t>
                  </w:r>
                </w:p>
                <w:p w14:paraId="7884E125" w14:textId="77777777" w:rsidR="00C855C5" w:rsidRPr="00C855C5" w:rsidRDefault="00C855C5" w:rsidP="005C7A09">
                  <w:pPr>
                    <w:spacing w:after="0" w:line="240" w:lineRule="auto"/>
                    <w:ind w:left="243" w:hanging="243"/>
                    <w:rPr>
                      <w:rFonts w:ascii="Arial" w:hAnsi="Arial" w:cs="Arial"/>
                    </w:rPr>
                  </w:pPr>
                  <w:r w:rsidRPr="00C855C5">
                    <w:rPr>
                      <w:rFonts w:ascii="Arial" w:hAnsi="Arial" w:cs="Arial"/>
                    </w:rPr>
                    <w:t>•</w:t>
                  </w:r>
                  <w:r w:rsidRPr="00C855C5">
                    <w:rPr>
                      <w:rFonts w:ascii="Arial" w:hAnsi="Arial" w:cs="Arial"/>
                    </w:rPr>
                    <w:tab/>
                    <w:t>Feedback from tutors and peers – formative assessment</w:t>
                  </w:r>
                </w:p>
                <w:p w14:paraId="1CBE3CE2" w14:textId="77777777" w:rsidR="00C855C5" w:rsidRPr="00C855C5" w:rsidRDefault="00C855C5" w:rsidP="005C7A09">
                  <w:pPr>
                    <w:spacing w:after="0" w:line="240" w:lineRule="auto"/>
                    <w:ind w:left="243" w:hanging="243"/>
                    <w:rPr>
                      <w:rFonts w:ascii="Arial" w:hAnsi="Arial" w:cs="Arial"/>
                    </w:rPr>
                  </w:pPr>
                  <w:r w:rsidRPr="00C855C5">
                    <w:rPr>
                      <w:rFonts w:ascii="Arial" w:hAnsi="Arial" w:cs="Arial"/>
                    </w:rPr>
                    <w:t>•</w:t>
                  </w:r>
                  <w:r w:rsidRPr="00C855C5">
                    <w:rPr>
                      <w:rFonts w:ascii="Arial" w:hAnsi="Arial" w:cs="Arial"/>
                    </w:rPr>
                    <w:tab/>
                    <w:t>Case study feedback</w:t>
                  </w:r>
                </w:p>
                <w:p w14:paraId="49326811" w14:textId="77777777" w:rsidR="00C855C5" w:rsidRPr="00C855C5" w:rsidRDefault="00C855C5" w:rsidP="005C7A09">
                  <w:pPr>
                    <w:spacing w:after="0" w:line="240" w:lineRule="auto"/>
                    <w:ind w:left="243" w:hanging="243"/>
                    <w:rPr>
                      <w:rFonts w:ascii="Arial" w:hAnsi="Arial" w:cs="Arial"/>
                    </w:rPr>
                  </w:pPr>
                  <w:r w:rsidRPr="00C855C5">
                    <w:rPr>
                      <w:rFonts w:ascii="Arial" w:hAnsi="Arial" w:cs="Arial"/>
                    </w:rPr>
                    <w:t>•</w:t>
                  </w:r>
                  <w:r w:rsidRPr="00C855C5">
                    <w:rPr>
                      <w:rFonts w:ascii="Arial" w:hAnsi="Arial" w:cs="Arial"/>
                    </w:rPr>
                    <w:tab/>
                    <w:t>Learning agreements</w:t>
                  </w:r>
                </w:p>
                <w:p w14:paraId="2DCF3655" w14:textId="77777777" w:rsidR="00C855C5" w:rsidRPr="00C855C5" w:rsidRDefault="00C855C5" w:rsidP="005C7A09">
                  <w:pPr>
                    <w:spacing w:after="0" w:line="240" w:lineRule="auto"/>
                    <w:ind w:left="243" w:hanging="243"/>
                    <w:rPr>
                      <w:rFonts w:ascii="Arial" w:hAnsi="Arial" w:cs="Arial"/>
                    </w:rPr>
                  </w:pPr>
                  <w:r w:rsidRPr="00C855C5">
                    <w:rPr>
                      <w:rFonts w:ascii="Arial" w:hAnsi="Arial" w:cs="Arial"/>
                    </w:rPr>
                    <w:t>•</w:t>
                  </w:r>
                  <w:r w:rsidRPr="00C855C5">
                    <w:rPr>
                      <w:rFonts w:ascii="Arial" w:hAnsi="Arial" w:cs="Arial"/>
                    </w:rPr>
                    <w:tab/>
                    <w:t>Clinical log</w:t>
                  </w:r>
                </w:p>
                <w:p w14:paraId="016432C6" w14:textId="77777777" w:rsidR="00C855C5" w:rsidRPr="00C855C5" w:rsidRDefault="00C855C5" w:rsidP="005C7A09">
                  <w:pPr>
                    <w:spacing w:after="0" w:line="240" w:lineRule="auto"/>
                    <w:ind w:left="243" w:hanging="243"/>
                    <w:rPr>
                      <w:rFonts w:ascii="Arial" w:hAnsi="Arial" w:cs="Arial"/>
                    </w:rPr>
                  </w:pPr>
                  <w:r w:rsidRPr="00C855C5">
                    <w:rPr>
                      <w:rFonts w:ascii="Arial" w:hAnsi="Arial" w:cs="Arial"/>
                    </w:rPr>
                    <w:t>•</w:t>
                  </w:r>
                  <w:r w:rsidRPr="00C855C5">
                    <w:rPr>
                      <w:rFonts w:ascii="Arial" w:hAnsi="Arial" w:cs="Arial"/>
                    </w:rPr>
                    <w:tab/>
                    <w:t>Reflective practice</w:t>
                  </w:r>
                </w:p>
                <w:p w14:paraId="7BFC8BE0" w14:textId="77777777" w:rsidR="00C855C5" w:rsidRPr="00C855C5" w:rsidRDefault="00C855C5" w:rsidP="00C855C5">
                  <w:pPr>
                    <w:spacing w:after="0" w:line="240" w:lineRule="auto"/>
                    <w:rPr>
                      <w:rFonts w:ascii="Arial" w:hAnsi="Arial" w:cs="Arial"/>
                    </w:rPr>
                  </w:pPr>
                </w:p>
              </w:tc>
            </w:tr>
            <w:tr w:rsidR="00C855C5" w14:paraId="55967D34" w14:textId="77777777" w:rsidTr="00A86F86">
              <w:trPr>
                <w:trHeight w:val="7441"/>
              </w:trPr>
              <w:tc>
                <w:tcPr>
                  <w:tcW w:w="5178" w:type="dxa"/>
                  <w:tcBorders>
                    <w:top w:val="single" w:sz="7" w:space="0" w:color="000000"/>
                    <w:left w:val="single" w:sz="7" w:space="0" w:color="000000"/>
                    <w:bottom w:val="nil"/>
                    <w:right w:val="single" w:sz="7" w:space="0" w:color="000000"/>
                  </w:tcBorders>
                  <w:tcMar>
                    <w:top w:w="79" w:type="dxa"/>
                    <w:left w:w="79" w:type="dxa"/>
                    <w:bottom w:w="79" w:type="dxa"/>
                    <w:right w:w="79" w:type="dxa"/>
                  </w:tcMar>
                </w:tcPr>
                <w:p w14:paraId="6439E989" w14:textId="77777777" w:rsidR="00C855C5" w:rsidRPr="007E484A" w:rsidRDefault="00C855C5" w:rsidP="00E13430">
                  <w:pPr>
                    <w:pStyle w:val="Default"/>
                  </w:pPr>
                  <w:r>
                    <w:rPr>
                      <w:rFonts w:eastAsia="Arial"/>
                      <w:b/>
                      <w:i/>
                      <w:u w:val="single"/>
                    </w:rPr>
                    <w:lastRenderedPageBreak/>
                    <w:t>Transferable Skills</w:t>
                  </w:r>
                  <w:r>
                    <w:rPr>
                      <w:rFonts w:eastAsia="Arial"/>
                      <w:b/>
                      <w:i/>
                    </w:rPr>
                    <w:br/>
                  </w:r>
                </w:p>
                <w:p w14:paraId="1CC10D48" w14:textId="77777777" w:rsidR="00C855C5" w:rsidRPr="00593017" w:rsidRDefault="00C855C5" w:rsidP="00864530">
                  <w:pPr>
                    <w:pStyle w:val="Default"/>
                    <w:numPr>
                      <w:ilvl w:val="0"/>
                      <w:numId w:val="21"/>
                    </w:numPr>
                    <w:rPr>
                      <w:noProof/>
                      <w:sz w:val="20"/>
                      <w:szCs w:val="20"/>
                    </w:rPr>
                  </w:pPr>
                  <w:r>
                    <w:rPr>
                      <w:noProof/>
                      <w:sz w:val="20"/>
                      <w:szCs w:val="20"/>
                    </w:rPr>
                    <w:t>Complete a given task to a high standard, within the limits of their competence, and make sure that noone is being put at unecessary risk.</w:t>
                  </w:r>
                </w:p>
                <w:p w14:paraId="352734D6" w14:textId="77777777" w:rsidR="00C855C5" w:rsidRPr="007E484A" w:rsidRDefault="00C855C5" w:rsidP="00864530">
                  <w:pPr>
                    <w:pStyle w:val="ListParagraph"/>
                    <w:numPr>
                      <w:ilvl w:val="0"/>
                      <w:numId w:val="21"/>
                    </w:numPr>
                    <w:spacing w:after="0" w:line="240" w:lineRule="auto"/>
                    <w:rPr>
                      <w:rFonts w:ascii="Arial" w:hAnsi="Arial" w:cs="Arial"/>
                      <w:noProof/>
                    </w:rPr>
                  </w:pPr>
                  <w:r w:rsidRPr="007E484A">
                    <w:rPr>
                      <w:rFonts w:ascii="Arial" w:hAnsi="Arial" w:cs="Arial"/>
                      <w:noProof/>
                    </w:rPr>
                    <w:t>Communicate effectively with a wide range of individuals and demonstrate skills in documenting care and written communication.</w:t>
                  </w:r>
                </w:p>
                <w:p w14:paraId="3C22B9A1" w14:textId="77777777" w:rsidR="00C855C5" w:rsidRPr="007E484A" w:rsidRDefault="00C855C5" w:rsidP="00864530">
                  <w:pPr>
                    <w:pStyle w:val="ListParagraph"/>
                    <w:numPr>
                      <w:ilvl w:val="0"/>
                      <w:numId w:val="21"/>
                    </w:numPr>
                    <w:spacing w:after="0" w:line="240" w:lineRule="auto"/>
                    <w:rPr>
                      <w:rFonts w:ascii="Arial" w:hAnsi="Arial" w:cs="Arial"/>
                      <w:noProof/>
                    </w:rPr>
                  </w:pPr>
                  <w:r w:rsidRPr="007E484A">
                    <w:rPr>
                      <w:rFonts w:ascii="Arial" w:hAnsi="Arial" w:cs="Arial"/>
                      <w:noProof/>
                    </w:rPr>
                    <w:t xml:space="preserve">Demonstrate an awraenes of the impact of culture, equality and diversity on practice and be able to maintain successful professional relationships with patients and colleagues always acting with intergrity and honesty. </w:t>
                  </w:r>
                </w:p>
                <w:p w14:paraId="1B381EB2" w14:textId="77777777" w:rsidR="00C855C5" w:rsidRPr="007E484A" w:rsidRDefault="00C855C5" w:rsidP="00864530">
                  <w:pPr>
                    <w:pStyle w:val="ListParagraph"/>
                    <w:numPr>
                      <w:ilvl w:val="0"/>
                      <w:numId w:val="21"/>
                    </w:numPr>
                    <w:spacing w:after="0" w:line="240" w:lineRule="auto"/>
                    <w:rPr>
                      <w:rFonts w:ascii="Arial" w:hAnsi="Arial" w:cs="Arial"/>
                      <w:noProof/>
                    </w:rPr>
                  </w:pPr>
                  <w:r w:rsidRPr="007E484A">
                    <w:rPr>
                      <w:rFonts w:ascii="Arial" w:hAnsi="Arial" w:cs="Arial"/>
                      <w:noProof/>
                    </w:rPr>
                    <w:t>Demonstrate an ability to critically reflect upon and appraise the performance of self and provide a commitment to continuous professional development.</w:t>
                  </w:r>
                </w:p>
                <w:p w14:paraId="52FE57E6" w14:textId="77777777" w:rsidR="00C855C5" w:rsidRPr="007E484A" w:rsidRDefault="00C855C5" w:rsidP="00864530">
                  <w:pPr>
                    <w:pStyle w:val="ListParagraph"/>
                    <w:numPr>
                      <w:ilvl w:val="0"/>
                      <w:numId w:val="21"/>
                    </w:numPr>
                    <w:spacing w:after="0" w:line="240" w:lineRule="auto"/>
                    <w:rPr>
                      <w:rFonts w:ascii="Arial" w:hAnsi="Arial" w:cs="Arial"/>
                      <w:noProof/>
                    </w:rPr>
                  </w:pPr>
                  <w:r w:rsidRPr="007E484A">
                    <w:rPr>
                      <w:rFonts w:ascii="Arial" w:hAnsi="Arial" w:cs="Arial"/>
                      <w:noProof/>
                    </w:rPr>
                    <w:t>Utilise problem-solving skills in a variety of theoretical and practical situations to manage self-learning.</w:t>
                  </w:r>
                </w:p>
                <w:p w14:paraId="027EE61B" w14:textId="77777777" w:rsidR="00C855C5" w:rsidRPr="007E484A" w:rsidRDefault="00C855C5" w:rsidP="00864530">
                  <w:pPr>
                    <w:pStyle w:val="ListParagraph"/>
                    <w:numPr>
                      <w:ilvl w:val="0"/>
                      <w:numId w:val="21"/>
                    </w:numPr>
                    <w:spacing w:after="0" w:line="240" w:lineRule="auto"/>
                    <w:rPr>
                      <w:rFonts w:ascii="Arial" w:hAnsi="Arial" w:cs="Arial"/>
                      <w:noProof/>
                    </w:rPr>
                  </w:pPr>
                  <w:r w:rsidRPr="007E484A">
                    <w:rPr>
                      <w:rFonts w:ascii="Arial" w:hAnsi="Arial" w:cs="Arial"/>
                      <w:noProof/>
                    </w:rPr>
                    <w:t>Demonstrate an ability to work both independently and within multi-disciplinary, multi-agency teams.</w:t>
                  </w:r>
                </w:p>
                <w:p w14:paraId="594E3B3A" w14:textId="77777777" w:rsidR="00C855C5" w:rsidRPr="007E484A" w:rsidRDefault="00C855C5" w:rsidP="00864530">
                  <w:pPr>
                    <w:pStyle w:val="ListParagraph"/>
                    <w:numPr>
                      <w:ilvl w:val="0"/>
                      <w:numId w:val="21"/>
                    </w:numPr>
                    <w:spacing w:after="0" w:line="240" w:lineRule="auto"/>
                    <w:rPr>
                      <w:rFonts w:ascii="Arial" w:hAnsi="Arial" w:cs="Arial"/>
                      <w:noProof/>
                    </w:rPr>
                  </w:pPr>
                  <w:r w:rsidRPr="007E484A">
                    <w:rPr>
                      <w:rFonts w:ascii="Arial" w:hAnsi="Arial" w:cs="Arial"/>
                      <w:noProof/>
                    </w:rPr>
                    <w:t>Demonstrate effective skills in managing health informatics, application of evidence into practice, research and service evaluation.</w:t>
                  </w:r>
                </w:p>
                <w:p w14:paraId="2942FA5D" w14:textId="77777777" w:rsidR="00C855C5" w:rsidRPr="007E484A" w:rsidRDefault="00C855C5" w:rsidP="00864530">
                  <w:pPr>
                    <w:pStyle w:val="ListParagraph"/>
                    <w:numPr>
                      <w:ilvl w:val="0"/>
                      <w:numId w:val="21"/>
                    </w:numPr>
                    <w:spacing w:after="0" w:line="240" w:lineRule="auto"/>
                    <w:rPr>
                      <w:rFonts w:ascii="Arial" w:hAnsi="Arial" w:cs="Arial"/>
                      <w:noProof/>
                    </w:rPr>
                  </w:pPr>
                  <w:r w:rsidRPr="007E484A">
                    <w:rPr>
                      <w:rFonts w:ascii="Arial" w:hAnsi="Arial" w:cs="Arial"/>
                      <w:noProof/>
                    </w:rPr>
                    <w:t>Demonstarte a professional duty of care and an awareness of their own health and conditions and not allow it to put others at risk.</w:t>
                  </w:r>
                </w:p>
                <w:p w14:paraId="098B878C" w14:textId="77777777" w:rsidR="00C855C5" w:rsidRPr="00DF1F81" w:rsidRDefault="00C855C5" w:rsidP="007E484A">
                  <w:pPr>
                    <w:rPr>
                      <w:rFonts w:ascii="Arial" w:hAnsi="Arial" w:cs="Arial"/>
                      <w:b/>
                      <w:i/>
                      <w:sz w:val="22"/>
                      <w:szCs w:val="22"/>
                      <w:u w:val="single"/>
                    </w:rPr>
                  </w:pPr>
                </w:p>
                <w:p w14:paraId="48DBBD75" w14:textId="77777777" w:rsidR="00C855C5" w:rsidRDefault="00C855C5">
                  <w:pPr>
                    <w:spacing w:after="0" w:line="240" w:lineRule="auto"/>
                  </w:pPr>
                </w:p>
              </w:tc>
              <w:tc>
                <w:tcPr>
                  <w:tcW w:w="427" w:type="dxa"/>
                  <w:tcBorders>
                    <w:top w:val="single" w:sz="7" w:space="0" w:color="000000"/>
                    <w:left w:val="single" w:sz="7" w:space="0" w:color="000000"/>
                    <w:right w:val="single" w:sz="7" w:space="0" w:color="000000"/>
                  </w:tcBorders>
                  <w:tcMar>
                    <w:top w:w="39" w:type="dxa"/>
                    <w:left w:w="79" w:type="dxa"/>
                    <w:bottom w:w="39" w:type="dxa"/>
                    <w:right w:w="79" w:type="dxa"/>
                  </w:tcMar>
                  <w:vAlign w:val="center"/>
                </w:tcPr>
                <w:p w14:paraId="310002CD" w14:textId="77777777" w:rsidR="00C855C5" w:rsidRDefault="00C855C5">
                  <w:pPr>
                    <w:spacing w:after="0" w:line="240" w:lineRule="auto"/>
                    <w:jc w:val="center"/>
                  </w:pPr>
                </w:p>
                <w:p w14:paraId="68784F62" w14:textId="77777777" w:rsidR="00C855C5" w:rsidRDefault="00C855C5" w:rsidP="00F77F3E">
                  <w:pPr>
                    <w:spacing w:after="0" w:line="240" w:lineRule="auto"/>
                    <w:jc w:val="center"/>
                  </w:pPr>
                </w:p>
              </w:tc>
              <w:tc>
                <w:tcPr>
                  <w:tcW w:w="5373" w:type="dxa"/>
                  <w:vMerge/>
                  <w:tcBorders>
                    <w:left w:val="single" w:sz="7" w:space="0" w:color="000000"/>
                    <w:right w:val="single" w:sz="7" w:space="0" w:color="000000"/>
                  </w:tcBorders>
                  <w:tcMar>
                    <w:top w:w="79" w:type="dxa"/>
                    <w:left w:w="79" w:type="dxa"/>
                    <w:bottom w:w="79" w:type="dxa"/>
                    <w:right w:w="79" w:type="dxa"/>
                  </w:tcMar>
                </w:tcPr>
                <w:p w14:paraId="6A8A456E" w14:textId="77777777" w:rsidR="00C855C5" w:rsidRDefault="00C855C5">
                  <w:pPr>
                    <w:spacing w:after="0" w:line="240" w:lineRule="auto"/>
                  </w:pPr>
                </w:p>
              </w:tc>
            </w:tr>
          </w:tbl>
          <w:p w14:paraId="094E117B" w14:textId="77777777" w:rsidR="009A1911" w:rsidRDefault="009A1911">
            <w:pPr>
              <w:spacing w:after="0" w:line="240" w:lineRule="auto"/>
            </w:pPr>
          </w:p>
        </w:tc>
        <w:tc>
          <w:tcPr>
            <w:tcW w:w="156" w:type="dxa"/>
          </w:tcPr>
          <w:p w14:paraId="13014A24" w14:textId="77777777" w:rsidR="009A1911" w:rsidRDefault="009A1911">
            <w:pPr>
              <w:pStyle w:val="EmptyCellLayoutStyle"/>
              <w:spacing w:after="0" w:line="240" w:lineRule="auto"/>
            </w:pPr>
          </w:p>
        </w:tc>
      </w:tr>
      <w:tr w:rsidR="009A1911" w14:paraId="40BECFD8" w14:textId="77777777">
        <w:trPr>
          <w:trHeight w:val="320"/>
        </w:trPr>
        <w:tc>
          <w:tcPr>
            <w:tcW w:w="113" w:type="dxa"/>
          </w:tcPr>
          <w:p w14:paraId="39764264" w14:textId="77777777" w:rsidR="009A1911" w:rsidRDefault="009A1911">
            <w:pPr>
              <w:pStyle w:val="EmptyCellLayoutStyle"/>
              <w:spacing w:after="0" w:line="240" w:lineRule="auto"/>
            </w:pPr>
          </w:p>
        </w:tc>
        <w:tc>
          <w:tcPr>
            <w:tcW w:w="56" w:type="dxa"/>
          </w:tcPr>
          <w:p w14:paraId="08DDD1D2" w14:textId="77777777" w:rsidR="009A1911" w:rsidRDefault="009A1911">
            <w:pPr>
              <w:pStyle w:val="EmptyCellLayoutStyle"/>
              <w:spacing w:after="0" w:line="240" w:lineRule="auto"/>
            </w:pPr>
          </w:p>
        </w:tc>
        <w:tc>
          <w:tcPr>
            <w:tcW w:w="6481" w:type="dxa"/>
          </w:tcPr>
          <w:p w14:paraId="40C71073" w14:textId="77777777" w:rsidR="009A1911" w:rsidRDefault="009A1911">
            <w:pPr>
              <w:pStyle w:val="EmptyCellLayoutStyle"/>
              <w:spacing w:after="0" w:line="240" w:lineRule="auto"/>
            </w:pPr>
          </w:p>
        </w:tc>
        <w:tc>
          <w:tcPr>
            <w:tcW w:w="938" w:type="dxa"/>
          </w:tcPr>
          <w:p w14:paraId="2FCED73B" w14:textId="77777777" w:rsidR="009A1911" w:rsidRDefault="009A1911">
            <w:pPr>
              <w:pStyle w:val="EmptyCellLayoutStyle"/>
              <w:spacing w:after="0" w:line="240" w:lineRule="auto"/>
            </w:pPr>
          </w:p>
        </w:tc>
        <w:tc>
          <w:tcPr>
            <w:tcW w:w="3549" w:type="dxa"/>
          </w:tcPr>
          <w:p w14:paraId="2D23C8E7" w14:textId="77777777" w:rsidR="009A1911" w:rsidRDefault="009A1911">
            <w:pPr>
              <w:pStyle w:val="EmptyCellLayoutStyle"/>
              <w:spacing w:after="0" w:line="240" w:lineRule="auto"/>
            </w:pPr>
          </w:p>
        </w:tc>
        <w:tc>
          <w:tcPr>
            <w:tcW w:w="28" w:type="dxa"/>
          </w:tcPr>
          <w:p w14:paraId="50DF10EC" w14:textId="77777777" w:rsidR="009A1911" w:rsidRDefault="009A1911">
            <w:pPr>
              <w:pStyle w:val="EmptyCellLayoutStyle"/>
              <w:spacing w:after="0" w:line="240" w:lineRule="auto"/>
            </w:pPr>
          </w:p>
        </w:tc>
        <w:tc>
          <w:tcPr>
            <w:tcW w:w="156" w:type="dxa"/>
          </w:tcPr>
          <w:p w14:paraId="189900C2" w14:textId="77777777" w:rsidR="009A1911" w:rsidRDefault="009A1911">
            <w:pPr>
              <w:pStyle w:val="EmptyCellLayoutStyle"/>
              <w:spacing w:after="0" w:line="240" w:lineRule="auto"/>
            </w:pPr>
          </w:p>
        </w:tc>
      </w:tr>
      <w:tr w:rsidR="005279C0" w14:paraId="32864B80" w14:textId="77777777" w:rsidTr="00E046A8">
        <w:tc>
          <w:tcPr>
            <w:tcW w:w="113" w:type="dxa"/>
          </w:tcPr>
          <w:p w14:paraId="7338623D" w14:textId="77777777" w:rsidR="009A1911" w:rsidRDefault="009A1911">
            <w:pPr>
              <w:pStyle w:val="EmptyCellLayoutStyle"/>
              <w:spacing w:after="0" w:line="240" w:lineRule="auto"/>
            </w:pPr>
          </w:p>
        </w:tc>
        <w:tc>
          <w:tcPr>
            <w:tcW w:w="56" w:type="dxa"/>
          </w:tcPr>
          <w:p w14:paraId="551DB705" w14:textId="77777777" w:rsidR="009A1911" w:rsidRDefault="009A1911">
            <w:pPr>
              <w:pStyle w:val="EmptyCellLayoutStyle"/>
              <w:spacing w:after="0" w:line="240" w:lineRule="auto"/>
            </w:pPr>
          </w:p>
        </w:tc>
        <w:tc>
          <w:tcPr>
            <w:tcW w:w="1099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78"/>
            </w:tblGrid>
            <w:tr w:rsidR="009A1911" w14:paraId="412B037B" w14:textId="77777777">
              <w:trPr>
                <w:trHeight w:val="347"/>
              </w:trPr>
              <w:tc>
                <w:tcPr>
                  <w:tcW w:w="10998"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70031434" w14:textId="77777777" w:rsidR="009A1911" w:rsidRDefault="00495BCA">
                  <w:pPr>
                    <w:spacing w:after="0" w:line="240" w:lineRule="auto"/>
                    <w:jc w:val="center"/>
                  </w:pPr>
                  <w:r>
                    <w:rPr>
                      <w:rFonts w:ascii="Arial" w:eastAsia="Arial" w:hAnsi="Arial"/>
                      <w:b/>
                      <w:color w:val="000000"/>
                      <w:sz w:val="22"/>
                    </w:rPr>
                    <w:t>External Reference Points</w:t>
                  </w:r>
                </w:p>
              </w:tc>
            </w:tr>
            <w:tr w:rsidR="009A1911" w14:paraId="49A3CB5E" w14:textId="77777777">
              <w:trPr>
                <w:trHeight w:val="692"/>
              </w:trPr>
              <w:tc>
                <w:tcPr>
                  <w:tcW w:w="10998" w:type="dxa"/>
                  <w:tcBorders>
                    <w:top w:val="single" w:sz="7" w:space="0" w:color="000000"/>
                    <w:left w:val="single" w:sz="7" w:space="0" w:color="000000"/>
                    <w:bottom w:val="single" w:sz="7" w:space="0" w:color="000000"/>
                    <w:right w:val="single" w:sz="7" w:space="0" w:color="000000"/>
                  </w:tcBorders>
                  <w:tcMar>
                    <w:top w:w="79" w:type="dxa"/>
                    <w:left w:w="79" w:type="dxa"/>
                    <w:bottom w:w="79" w:type="dxa"/>
                    <w:right w:w="79" w:type="dxa"/>
                  </w:tcMar>
                </w:tcPr>
                <w:p w14:paraId="2A315170" w14:textId="77777777" w:rsidR="00C855C5" w:rsidRPr="005D171A" w:rsidRDefault="00C855C5" w:rsidP="005D171A">
                  <w:pPr>
                    <w:pStyle w:val="ListParagraph"/>
                    <w:numPr>
                      <w:ilvl w:val="0"/>
                      <w:numId w:val="25"/>
                    </w:numPr>
                    <w:spacing w:after="0" w:line="240" w:lineRule="auto"/>
                    <w:rPr>
                      <w:rFonts w:ascii="Arial" w:hAnsi="Arial" w:cs="Arial"/>
                    </w:rPr>
                  </w:pPr>
                  <w:r w:rsidRPr="005D171A">
                    <w:rPr>
                      <w:rFonts w:ascii="Arial" w:hAnsi="Arial" w:cs="Arial"/>
                    </w:rPr>
                    <w:t>QAA Benchmark Statement for Health Studies.</w:t>
                  </w:r>
                </w:p>
                <w:p w14:paraId="410E01AA" w14:textId="77777777" w:rsidR="00C855C5" w:rsidRPr="005D171A" w:rsidRDefault="00C855C5" w:rsidP="005D171A">
                  <w:pPr>
                    <w:pStyle w:val="ListParagraph"/>
                    <w:numPr>
                      <w:ilvl w:val="0"/>
                      <w:numId w:val="25"/>
                    </w:numPr>
                    <w:spacing w:after="0" w:line="240" w:lineRule="auto"/>
                    <w:rPr>
                      <w:rFonts w:ascii="Arial" w:hAnsi="Arial" w:cs="Arial"/>
                    </w:rPr>
                  </w:pPr>
                  <w:r w:rsidRPr="005D171A">
                    <w:rPr>
                      <w:rFonts w:ascii="Arial" w:hAnsi="Arial" w:cs="Arial"/>
                    </w:rPr>
                    <w:t>NMC standards for specialist education and practice (NMC, 2001).</w:t>
                  </w:r>
                </w:p>
                <w:p w14:paraId="5162B7A4" w14:textId="77777777" w:rsidR="00C855C5" w:rsidRPr="005D171A" w:rsidRDefault="00C855C5" w:rsidP="005D171A">
                  <w:pPr>
                    <w:pStyle w:val="ListParagraph"/>
                    <w:numPr>
                      <w:ilvl w:val="0"/>
                      <w:numId w:val="25"/>
                    </w:numPr>
                    <w:spacing w:after="0" w:line="240" w:lineRule="auto"/>
                    <w:rPr>
                      <w:rFonts w:ascii="Arial" w:hAnsi="Arial" w:cs="Arial"/>
                    </w:rPr>
                  </w:pPr>
                  <w:r w:rsidRPr="005D171A">
                    <w:rPr>
                      <w:rFonts w:ascii="Arial" w:hAnsi="Arial" w:cs="Arial"/>
                    </w:rPr>
                    <w:t>QNI (2020) Standards of Education and Practice for Nurses New to General Practice Nursing.</w:t>
                  </w:r>
                </w:p>
                <w:p w14:paraId="532BE319" w14:textId="77777777" w:rsidR="00311436" w:rsidRDefault="00C855C5" w:rsidP="00C855C5">
                  <w:pPr>
                    <w:spacing w:after="0" w:line="240" w:lineRule="auto"/>
                    <w:ind w:left="731" w:hanging="709"/>
                    <w:rPr>
                      <w:rFonts w:ascii="Arial" w:hAnsi="Arial" w:cs="Arial"/>
                    </w:rPr>
                  </w:pPr>
                  <w:r w:rsidRPr="00C855C5">
                    <w:rPr>
                      <w:rFonts w:ascii="Arial" w:hAnsi="Arial" w:cs="Arial"/>
                    </w:rPr>
                    <w:tab/>
                  </w:r>
                </w:p>
                <w:p w14:paraId="55B40BB9" w14:textId="77777777" w:rsidR="00311436" w:rsidRDefault="00311436" w:rsidP="00C855C5">
                  <w:pPr>
                    <w:spacing w:after="0" w:line="240" w:lineRule="auto"/>
                    <w:ind w:left="731" w:hanging="709"/>
                    <w:rPr>
                      <w:rFonts w:ascii="Arial" w:hAnsi="Arial" w:cs="Arial"/>
                    </w:rPr>
                  </w:pPr>
                </w:p>
                <w:p w14:paraId="7732A9A5" w14:textId="77777777" w:rsidR="00311436" w:rsidRDefault="00311436" w:rsidP="00C855C5">
                  <w:pPr>
                    <w:spacing w:after="0" w:line="240" w:lineRule="auto"/>
                    <w:ind w:left="731" w:hanging="709"/>
                    <w:rPr>
                      <w:rFonts w:ascii="Arial" w:hAnsi="Arial" w:cs="Arial"/>
                    </w:rPr>
                  </w:pPr>
                </w:p>
                <w:p w14:paraId="6DA31F4B" w14:textId="77777777" w:rsidR="00C855C5" w:rsidRPr="005D171A" w:rsidRDefault="00C855C5" w:rsidP="005D171A">
                  <w:pPr>
                    <w:pStyle w:val="ListParagraph"/>
                    <w:numPr>
                      <w:ilvl w:val="0"/>
                      <w:numId w:val="24"/>
                    </w:numPr>
                    <w:spacing w:after="0" w:line="240" w:lineRule="auto"/>
                    <w:rPr>
                      <w:rFonts w:ascii="Arial" w:hAnsi="Arial" w:cs="Arial"/>
                    </w:rPr>
                  </w:pPr>
                  <w:r w:rsidRPr="005D171A">
                    <w:rPr>
                      <w:rFonts w:ascii="Arial" w:hAnsi="Arial" w:cs="Arial"/>
                    </w:rPr>
                    <w:t>General Practice Foundation (Royal College of General Practitioners/RCN) (2015) General Practice Nurse Competencies.</w:t>
                  </w:r>
                </w:p>
                <w:p w14:paraId="25F45FEE" w14:textId="77777777" w:rsidR="00C855C5" w:rsidRPr="005D171A" w:rsidRDefault="00C855C5" w:rsidP="005D171A">
                  <w:pPr>
                    <w:pStyle w:val="ListParagraph"/>
                    <w:numPr>
                      <w:ilvl w:val="0"/>
                      <w:numId w:val="24"/>
                    </w:numPr>
                    <w:spacing w:after="0" w:line="240" w:lineRule="auto"/>
                    <w:rPr>
                      <w:rFonts w:ascii="Arial" w:hAnsi="Arial" w:cs="Arial"/>
                    </w:rPr>
                  </w:pPr>
                  <w:r w:rsidRPr="005D171A">
                    <w:rPr>
                      <w:rFonts w:ascii="Arial" w:hAnsi="Arial" w:cs="Arial"/>
                    </w:rPr>
                    <w:t>RCGP (2012) General Practice Nursing Competencies.</w:t>
                  </w:r>
                </w:p>
                <w:p w14:paraId="2B1105A7" w14:textId="77777777" w:rsidR="009A1911" w:rsidRPr="005D171A" w:rsidRDefault="00C855C5" w:rsidP="005D171A">
                  <w:pPr>
                    <w:pStyle w:val="ListParagraph"/>
                    <w:numPr>
                      <w:ilvl w:val="0"/>
                      <w:numId w:val="24"/>
                    </w:numPr>
                    <w:spacing w:after="0" w:line="240" w:lineRule="auto"/>
                    <w:rPr>
                      <w:rFonts w:ascii="Arial" w:hAnsi="Arial" w:cs="Arial"/>
                    </w:rPr>
                  </w:pPr>
                  <w:r w:rsidRPr="005D171A">
                    <w:rPr>
                      <w:rFonts w:ascii="Arial" w:hAnsi="Arial" w:cs="Arial"/>
                    </w:rPr>
                    <w:t>QAA UK Quality Code Advice and Guidance for Work Based Learning.</w:t>
                  </w:r>
                </w:p>
                <w:p w14:paraId="4712A97D" w14:textId="77777777" w:rsidR="00C855C5" w:rsidRPr="005D171A" w:rsidRDefault="00C855C5" w:rsidP="005D171A">
                  <w:pPr>
                    <w:pStyle w:val="ListParagraph"/>
                    <w:numPr>
                      <w:ilvl w:val="0"/>
                      <w:numId w:val="24"/>
                    </w:numPr>
                    <w:spacing w:after="0" w:line="240" w:lineRule="auto"/>
                    <w:rPr>
                      <w:rFonts w:ascii="Arial" w:hAnsi="Arial" w:cs="Arial"/>
                    </w:rPr>
                  </w:pPr>
                  <w:r w:rsidRPr="005D171A">
                    <w:rPr>
                      <w:rFonts w:ascii="Arial" w:hAnsi="Arial" w:cs="Arial"/>
                    </w:rPr>
                    <w:t xml:space="preserve">Framework for advancing </w:t>
                  </w:r>
                  <w:r w:rsidR="00292FF2" w:rsidRPr="005D171A">
                    <w:rPr>
                      <w:rFonts w:ascii="Arial" w:hAnsi="Arial" w:cs="Arial"/>
                    </w:rPr>
                    <w:t>nursing, midwifery</w:t>
                  </w:r>
                  <w:r w:rsidRPr="005D171A">
                    <w:rPr>
                      <w:rFonts w:ascii="Arial" w:hAnsi="Arial" w:cs="Arial"/>
                    </w:rPr>
                    <w:t xml:space="preserve"> and allied health professional practice in</w:t>
                  </w:r>
                  <w:r w:rsidR="005D171A" w:rsidRPr="005D171A">
                    <w:rPr>
                      <w:rFonts w:ascii="Arial" w:hAnsi="Arial" w:cs="Arial"/>
                    </w:rPr>
                    <w:t xml:space="preserve"> Wales. National leadership and </w:t>
                  </w:r>
                  <w:r w:rsidRPr="005D171A">
                    <w:rPr>
                      <w:rFonts w:ascii="Arial" w:hAnsi="Arial" w:cs="Arial"/>
                    </w:rPr>
                    <w:t>innovation agency for healthcare (2016)</w:t>
                  </w:r>
                </w:p>
                <w:p w14:paraId="31FD07BD" w14:textId="77777777" w:rsidR="00C855C5" w:rsidRPr="005D171A" w:rsidRDefault="00C855C5" w:rsidP="005D171A">
                  <w:pPr>
                    <w:pStyle w:val="ListParagraph"/>
                    <w:numPr>
                      <w:ilvl w:val="0"/>
                      <w:numId w:val="24"/>
                    </w:numPr>
                    <w:spacing w:after="0" w:line="240" w:lineRule="auto"/>
                    <w:rPr>
                      <w:rFonts w:ascii="Arial" w:hAnsi="Arial" w:cs="Arial"/>
                    </w:rPr>
                  </w:pPr>
                  <w:r w:rsidRPr="005D171A">
                    <w:rPr>
                      <w:rFonts w:ascii="Arial" w:hAnsi="Arial" w:cs="Arial"/>
                    </w:rPr>
                    <w:t>Education Outcome Framework.  Health Education England 2012</w:t>
                  </w:r>
                </w:p>
                <w:p w14:paraId="531EA3A4" w14:textId="77777777" w:rsidR="00C855C5" w:rsidRPr="005D171A" w:rsidRDefault="00292FF2" w:rsidP="005D171A">
                  <w:pPr>
                    <w:pStyle w:val="ListParagraph"/>
                    <w:numPr>
                      <w:ilvl w:val="0"/>
                      <w:numId w:val="24"/>
                    </w:numPr>
                    <w:spacing w:after="0" w:line="240" w:lineRule="auto"/>
                    <w:rPr>
                      <w:rFonts w:ascii="Arial" w:hAnsi="Arial" w:cs="Arial"/>
                    </w:rPr>
                  </w:pPr>
                  <w:r w:rsidRPr="005D171A">
                    <w:rPr>
                      <w:rFonts w:ascii="Arial" w:hAnsi="Arial" w:cs="Arial"/>
                    </w:rPr>
                    <w:t>NHS People Plan (2020)</w:t>
                  </w:r>
                </w:p>
                <w:p w14:paraId="5978BD71" w14:textId="77777777" w:rsidR="00C855C5" w:rsidRPr="005D171A" w:rsidRDefault="00C855C5" w:rsidP="005D171A">
                  <w:pPr>
                    <w:pStyle w:val="ListParagraph"/>
                    <w:numPr>
                      <w:ilvl w:val="0"/>
                      <w:numId w:val="24"/>
                    </w:numPr>
                    <w:spacing w:after="0" w:line="240" w:lineRule="auto"/>
                    <w:rPr>
                      <w:rFonts w:ascii="Arial" w:hAnsi="Arial" w:cs="Arial"/>
                    </w:rPr>
                  </w:pPr>
                  <w:r w:rsidRPr="005D171A">
                    <w:rPr>
                      <w:rFonts w:ascii="Arial" w:hAnsi="Arial" w:cs="Arial"/>
                    </w:rPr>
                    <w:t>National Health Service.  NHS England’s Business Plan. The NHS Long Term Plan 2019</w:t>
                  </w:r>
                </w:p>
                <w:p w14:paraId="0808835A" w14:textId="77777777" w:rsidR="00C855C5" w:rsidRDefault="00C855C5" w:rsidP="00C855C5">
                  <w:pPr>
                    <w:spacing w:after="0" w:line="240" w:lineRule="auto"/>
                  </w:pPr>
                </w:p>
              </w:tc>
            </w:tr>
            <w:tr w:rsidR="009A1911" w14:paraId="26B2944D" w14:textId="77777777">
              <w:trPr>
                <w:trHeight w:val="975"/>
              </w:trPr>
              <w:tc>
                <w:tcPr>
                  <w:tcW w:w="10998" w:type="dxa"/>
                  <w:tcBorders>
                    <w:top w:val="single" w:sz="7" w:space="0" w:color="000000"/>
                    <w:left w:val="single" w:sz="7" w:space="0" w:color="000000"/>
                    <w:bottom w:val="single" w:sz="7" w:space="0" w:color="000000"/>
                    <w:right w:val="single" w:sz="7" w:space="0" w:color="000000"/>
                  </w:tcBorders>
                  <w:tcMar>
                    <w:top w:w="79" w:type="dxa"/>
                    <w:left w:w="79" w:type="dxa"/>
                    <w:bottom w:w="79" w:type="dxa"/>
                    <w:right w:w="79" w:type="dxa"/>
                  </w:tcMar>
                </w:tcPr>
                <w:p w14:paraId="2BBDAD6A" w14:textId="77777777" w:rsidR="009A1911" w:rsidRDefault="00495BCA">
                  <w:pPr>
                    <w:spacing w:after="0" w:line="240" w:lineRule="auto"/>
                  </w:pPr>
                  <w:r>
                    <w:rPr>
                      <w:rFonts w:ascii="Arial" w:eastAsia="Arial" w:hAnsi="Arial"/>
                      <w:b/>
                      <w:color w:val="000000"/>
                    </w:rPr>
                    <w:lastRenderedPageBreak/>
                    <w:t>Please note:</w:t>
                  </w:r>
                  <w:r>
                    <w:rPr>
                      <w:rFonts w:ascii="Arial" w:eastAsia="Arial" w:hAnsi="Arial"/>
                      <w:color w:val="000000"/>
                    </w:rPr>
                    <w:t xml:space="preserve"> This specification provides a concise summary of the main features of the programme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course unit/module can be found in the departmental or programme handbook. The accuracy of the information contained in this document is reviewed annually by the University of Buckingham and may be checked by the Quality Assurance Agency.</w:t>
                  </w:r>
                </w:p>
              </w:tc>
            </w:tr>
          </w:tbl>
          <w:p w14:paraId="2BF00AD1" w14:textId="77777777" w:rsidR="009A1911" w:rsidRDefault="009A1911">
            <w:pPr>
              <w:spacing w:after="0" w:line="240" w:lineRule="auto"/>
            </w:pPr>
          </w:p>
        </w:tc>
        <w:tc>
          <w:tcPr>
            <w:tcW w:w="156" w:type="dxa"/>
          </w:tcPr>
          <w:p w14:paraId="32DBBA49" w14:textId="77777777" w:rsidR="009A1911" w:rsidRDefault="009A1911">
            <w:pPr>
              <w:pStyle w:val="EmptyCellLayoutStyle"/>
              <w:spacing w:after="0" w:line="240" w:lineRule="auto"/>
            </w:pPr>
          </w:p>
        </w:tc>
      </w:tr>
      <w:tr w:rsidR="009A1911" w14:paraId="4BFC2CEC" w14:textId="77777777">
        <w:trPr>
          <w:trHeight w:val="369"/>
        </w:trPr>
        <w:tc>
          <w:tcPr>
            <w:tcW w:w="113" w:type="dxa"/>
          </w:tcPr>
          <w:p w14:paraId="650B4431" w14:textId="77777777" w:rsidR="009A1911" w:rsidRDefault="009A1911">
            <w:pPr>
              <w:pStyle w:val="EmptyCellLayoutStyle"/>
              <w:spacing w:after="0" w:line="240" w:lineRule="auto"/>
            </w:pPr>
          </w:p>
        </w:tc>
        <w:tc>
          <w:tcPr>
            <w:tcW w:w="56" w:type="dxa"/>
          </w:tcPr>
          <w:p w14:paraId="7C43EBB5" w14:textId="77777777" w:rsidR="009A1911" w:rsidRDefault="009A1911">
            <w:pPr>
              <w:pStyle w:val="EmptyCellLayoutStyle"/>
              <w:spacing w:after="0" w:line="240" w:lineRule="auto"/>
            </w:pPr>
          </w:p>
        </w:tc>
        <w:tc>
          <w:tcPr>
            <w:tcW w:w="6481" w:type="dxa"/>
          </w:tcPr>
          <w:p w14:paraId="54B66BC6" w14:textId="77777777" w:rsidR="009A1911" w:rsidRDefault="009A1911">
            <w:pPr>
              <w:pStyle w:val="EmptyCellLayoutStyle"/>
              <w:spacing w:after="0" w:line="240" w:lineRule="auto"/>
            </w:pPr>
          </w:p>
        </w:tc>
        <w:tc>
          <w:tcPr>
            <w:tcW w:w="938" w:type="dxa"/>
          </w:tcPr>
          <w:p w14:paraId="75516FDB" w14:textId="77777777" w:rsidR="009A1911" w:rsidRDefault="009A1911">
            <w:pPr>
              <w:pStyle w:val="EmptyCellLayoutStyle"/>
              <w:spacing w:after="0" w:line="240" w:lineRule="auto"/>
            </w:pPr>
          </w:p>
        </w:tc>
        <w:tc>
          <w:tcPr>
            <w:tcW w:w="3549" w:type="dxa"/>
          </w:tcPr>
          <w:p w14:paraId="503D1819" w14:textId="77777777" w:rsidR="009A1911" w:rsidRDefault="009A1911">
            <w:pPr>
              <w:pStyle w:val="EmptyCellLayoutStyle"/>
              <w:spacing w:after="0" w:line="240" w:lineRule="auto"/>
            </w:pPr>
          </w:p>
        </w:tc>
        <w:tc>
          <w:tcPr>
            <w:tcW w:w="28" w:type="dxa"/>
          </w:tcPr>
          <w:p w14:paraId="52D25484" w14:textId="77777777" w:rsidR="009A1911" w:rsidRDefault="009A1911">
            <w:pPr>
              <w:pStyle w:val="EmptyCellLayoutStyle"/>
              <w:spacing w:after="0" w:line="240" w:lineRule="auto"/>
            </w:pPr>
          </w:p>
        </w:tc>
        <w:tc>
          <w:tcPr>
            <w:tcW w:w="156" w:type="dxa"/>
          </w:tcPr>
          <w:p w14:paraId="6A013932" w14:textId="77777777" w:rsidR="009A1911" w:rsidRDefault="009A1911">
            <w:pPr>
              <w:pStyle w:val="EmptyCellLayoutStyle"/>
              <w:spacing w:after="0" w:line="240" w:lineRule="auto"/>
            </w:pPr>
          </w:p>
        </w:tc>
      </w:tr>
      <w:tr w:rsidR="005279C0" w14:paraId="296C2910" w14:textId="77777777" w:rsidTr="00E046A8">
        <w:tc>
          <w:tcPr>
            <w:tcW w:w="113" w:type="dxa"/>
          </w:tcPr>
          <w:p w14:paraId="245439F2" w14:textId="77777777" w:rsidR="009A1911" w:rsidRDefault="009A1911">
            <w:pPr>
              <w:pStyle w:val="EmptyCellLayoutStyle"/>
              <w:spacing w:after="0" w:line="240" w:lineRule="auto"/>
            </w:pPr>
          </w:p>
        </w:tc>
        <w:tc>
          <w:tcPr>
            <w:tcW w:w="56" w:type="dxa"/>
          </w:tcPr>
          <w:p w14:paraId="4E3FB515" w14:textId="77777777" w:rsidR="009A1911" w:rsidRDefault="009A1911">
            <w:pPr>
              <w:pStyle w:val="EmptyCellLayoutStyle"/>
              <w:spacing w:after="0" w:line="240" w:lineRule="auto"/>
            </w:pPr>
          </w:p>
        </w:tc>
        <w:tc>
          <w:tcPr>
            <w:tcW w:w="1099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58"/>
              <w:gridCol w:w="7420"/>
            </w:tblGrid>
            <w:tr w:rsidR="009A1911" w14:paraId="611A1126" w14:textId="77777777">
              <w:trPr>
                <w:trHeight w:val="347"/>
              </w:trPr>
              <w:tc>
                <w:tcPr>
                  <w:tcW w:w="3564"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tcPr>
                <w:p w14:paraId="7D12BAFF" w14:textId="77777777" w:rsidR="009A1911" w:rsidRDefault="00495BCA">
                  <w:pPr>
                    <w:spacing w:after="0" w:line="240" w:lineRule="auto"/>
                  </w:pPr>
                  <w:r>
                    <w:rPr>
                      <w:rFonts w:ascii="Arial" w:eastAsia="Arial" w:hAnsi="Arial"/>
                      <w:b/>
                      <w:color w:val="000000"/>
                    </w:rPr>
                    <w:t>Date of Production:</w:t>
                  </w:r>
                </w:p>
              </w:tc>
              <w:tc>
                <w:tcPr>
                  <w:tcW w:w="7437"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tcPr>
                <w:p w14:paraId="529CB6B5" w14:textId="77777777" w:rsidR="009A1911" w:rsidRPr="00292FF2" w:rsidRDefault="00292FF2">
                  <w:pPr>
                    <w:spacing w:after="0" w:line="240" w:lineRule="auto"/>
                    <w:rPr>
                      <w:rFonts w:ascii="Arial" w:hAnsi="Arial" w:cs="Arial"/>
                    </w:rPr>
                  </w:pPr>
                  <w:r w:rsidRPr="00292FF2">
                    <w:rPr>
                      <w:rFonts w:ascii="Arial" w:hAnsi="Arial" w:cs="Arial"/>
                    </w:rPr>
                    <w:t>26/04/2021</w:t>
                  </w:r>
                </w:p>
              </w:tc>
            </w:tr>
            <w:tr w:rsidR="009A1911" w14:paraId="14C38022" w14:textId="77777777">
              <w:trPr>
                <w:trHeight w:val="347"/>
              </w:trPr>
              <w:tc>
                <w:tcPr>
                  <w:tcW w:w="3564"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tcPr>
                <w:p w14:paraId="4010BF03" w14:textId="77777777" w:rsidR="009A1911" w:rsidRDefault="00495BCA">
                  <w:pPr>
                    <w:spacing w:after="0" w:line="240" w:lineRule="auto"/>
                  </w:pPr>
                  <w:r>
                    <w:rPr>
                      <w:rFonts w:ascii="Arial" w:eastAsia="Arial" w:hAnsi="Arial"/>
                      <w:b/>
                      <w:color w:val="000000"/>
                    </w:rPr>
                    <w:t>Date approved by School Learning and Teaching Committee:</w:t>
                  </w:r>
                </w:p>
              </w:tc>
              <w:tc>
                <w:tcPr>
                  <w:tcW w:w="7437"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tcPr>
                <w:p w14:paraId="5D7CB89E" w14:textId="77777777" w:rsidR="009A1911" w:rsidRDefault="009A1911">
                  <w:pPr>
                    <w:spacing w:after="0" w:line="240" w:lineRule="auto"/>
                  </w:pPr>
                </w:p>
              </w:tc>
            </w:tr>
            <w:tr w:rsidR="009A1911" w14:paraId="638A48CE" w14:textId="77777777">
              <w:trPr>
                <w:trHeight w:val="347"/>
              </w:trPr>
              <w:tc>
                <w:tcPr>
                  <w:tcW w:w="3564"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tcPr>
                <w:p w14:paraId="2B17600F" w14:textId="77777777" w:rsidR="009A1911" w:rsidRDefault="00495BCA">
                  <w:pPr>
                    <w:spacing w:after="0" w:line="240" w:lineRule="auto"/>
                  </w:pPr>
                  <w:r>
                    <w:rPr>
                      <w:rFonts w:ascii="Arial" w:eastAsia="Arial" w:hAnsi="Arial"/>
                      <w:b/>
                      <w:color w:val="000000"/>
                    </w:rPr>
                    <w:t>Date approved by School Board of Study:</w:t>
                  </w:r>
                </w:p>
              </w:tc>
              <w:tc>
                <w:tcPr>
                  <w:tcW w:w="7437"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tcPr>
                <w:p w14:paraId="3ACCF2C5" w14:textId="77777777" w:rsidR="009A1911" w:rsidRDefault="009A1911">
                  <w:pPr>
                    <w:spacing w:after="0" w:line="240" w:lineRule="auto"/>
                  </w:pPr>
                </w:p>
              </w:tc>
            </w:tr>
            <w:tr w:rsidR="009A1911" w14:paraId="178F6903" w14:textId="77777777">
              <w:trPr>
                <w:trHeight w:val="347"/>
              </w:trPr>
              <w:tc>
                <w:tcPr>
                  <w:tcW w:w="3564"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tcPr>
                <w:p w14:paraId="4B17ED7D" w14:textId="77777777" w:rsidR="009A1911" w:rsidRDefault="00495BCA">
                  <w:pPr>
                    <w:spacing w:after="0" w:line="240" w:lineRule="auto"/>
                  </w:pPr>
                  <w:r>
                    <w:rPr>
                      <w:rFonts w:ascii="Arial" w:eastAsia="Arial" w:hAnsi="Arial"/>
                      <w:b/>
                      <w:color w:val="000000"/>
                    </w:rPr>
                    <w:t>Date approved by University Learning and Teaching Committee:</w:t>
                  </w:r>
                </w:p>
              </w:tc>
              <w:tc>
                <w:tcPr>
                  <w:tcW w:w="7437"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tcPr>
                <w:p w14:paraId="6FFEA867" w14:textId="77777777" w:rsidR="009A1911" w:rsidRDefault="009A1911">
                  <w:pPr>
                    <w:spacing w:after="0" w:line="240" w:lineRule="auto"/>
                  </w:pPr>
                </w:p>
              </w:tc>
            </w:tr>
            <w:tr w:rsidR="009A1911" w14:paraId="6A5AB250" w14:textId="77777777">
              <w:trPr>
                <w:trHeight w:val="347"/>
              </w:trPr>
              <w:tc>
                <w:tcPr>
                  <w:tcW w:w="3564"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tcPr>
                <w:p w14:paraId="73BC59A6" w14:textId="77777777" w:rsidR="009A1911" w:rsidRDefault="00495BCA">
                  <w:pPr>
                    <w:spacing w:after="0" w:line="240" w:lineRule="auto"/>
                  </w:pPr>
                  <w:r>
                    <w:rPr>
                      <w:rFonts w:ascii="Arial" w:eastAsia="Arial" w:hAnsi="Arial"/>
                      <w:b/>
                      <w:color w:val="000000"/>
                    </w:rPr>
                    <w:t>Date of Annual Review:</w:t>
                  </w:r>
                </w:p>
              </w:tc>
              <w:tc>
                <w:tcPr>
                  <w:tcW w:w="7437" w:type="dxa"/>
                  <w:tcBorders>
                    <w:top w:val="single" w:sz="7" w:space="0" w:color="000000"/>
                    <w:left w:val="single" w:sz="7" w:space="0" w:color="000000"/>
                    <w:bottom w:val="single" w:sz="7" w:space="0" w:color="000000"/>
                    <w:right w:val="single" w:sz="7" w:space="0" w:color="000000"/>
                  </w:tcBorders>
                  <w:tcMar>
                    <w:top w:w="39" w:type="dxa"/>
                    <w:left w:w="79" w:type="dxa"/>
                    <w:bottom w:w="39" w:type="dxa"/>
                    <w:right w:w="79" w:type="dxa"/>
                  </w:tcMar>
                </w:tcPr>
                <w:p w14:paraId="1BC83309" w14:textId="77777777" w:rsidR="009A1911" w:rsidRDefault="009A1911">
                  <w:pPr>
                    <w:spacing w:after="0" w:line="240" w:lineRule="auto"/>
                  </w:pPr>
                </w:p>
              </w:tc>
            </w:tr>
          </w:tbl>
          <w:p w14:paraId="3477A34B" w14:textId="77777777" w:rsidR="009A1911" w:rsidRDefault="009A1911">
            <w:pPr>
              <w:spacing w:after="0" w:line="240" w:lineRule="auto"/>
            </w:pPr>
          </w:p>
        </w:tc>
        <w:tc>
          <w:tcPr>
            <w:tcW w:w="156" w:type="dxa"/>
          </w:tcPr>
          <w:p w14:paraId="6CC0543A" w14:textId="77777777" w:rsidR="009A1911" w:rsidRDefault="009A1911">
            <w:pPr>
              <w:pStyle w:val="EmptyCellLayoutStyle"/>
              <w:spacing w:after="0" w:line="240" w:lineRule="auto"/>
            </w:pPr>
          </w:p>
        </w:tc>
      </w:tr>
    </w:tbl>
    <w:tbl>
      <w:tblPr>
        <w:tblpPr w:leftFromText="180" w:rightFromText="180" w:vertAnchor="page" w:horzAnchor="margin" w:tblpXSpec="center" w:tblpY="2446"/>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7"/>
        <w:gridCol w:w="1559"/>
        <w:gridCol w:w="288"/>
        <w:gridCol w:w="1555"/>
        <w:gridCol w:w="288"/>
        <w:gridCol w:w="1415"/>
        <w:gridCol w:w="138"/>
        <w:gridCol w:w="20"/>
        <w:gridCol w:w="2126"/>
      </w:tblGrid>
      <w:tr w:rsidR="00311436" w:rsidRPr="003B7553" w14:paraId="2583A2A9" w14:textId="77777777" w:rsidTr="00311436">
        <w:trPr>
          <w:cantSplit/>
        </w:trPr>
        <w:tc>
          <w:tcPr>
            <w:tcW w:w="10456" w:type="dxa"/>
            <w:gridSpan w:val="9"/>
            <w:tcBorders>
              <w:bottom w:val="single" w:sz="6" w:space="0" w:color="auto"/>
            </w:tcBorders>
            <w:shd w:val="clear" w:color="auto" w:fill="D9D9D9" w:themeFill="background1" w:themeFillShade="D9"/>
          </w:tcPr>
          <w:p w14:paraId="3570052F" w14:textId="77777777" w:rsidR="00311436" w:rsidRPr="003B7553" w:rsidRDefault="00311436" w:rsidP="00311436">
            <w:pPr>
              <w:ind w:left="22"/>
              <w:jc w:val="center"/>
              <w:rPr>
                <w:rFonts w:ascii="Arial" w:hAnsi="Arial" w:cs="Arial"/>
                <w:b/>
                <w:i/>
                <w:sz w:val="26"/>
                <w:szCs w:val="26"/>
              </w:rPr>
            </w:pPr>
            <w:r>
              <w:rPr>
                <w:rFonts w:ascii="Arial" w:hAnsi="Arial" w:cs="Arial"/>
                <w:b/>
                <w:sz w:val="26"/>
                <w:szCs w:val="26"/>
                <w:u w:val="single"/>
              </w:rPr>
              <w:lastRenderedPageBreak/>
              <w:t>Student Engagement Hours</w:t>
            </w:r>
          </w:p>
        </w:tc>
      </w:tr>
      <w:tr w:rsidR="00311436" w:rsidRPr="00915E6A" w14:paraId="32460BAF" w14:textId="77777777" w:rsidTr="00311436">
        <w:trPr>
          <w:cantSplit/>
        </w:trPr>
        <w:tc>
          <w:tcPr>
            <w:tcW w:w="4626" w:type="dxa"/>
            <w:gridSpan w:val="2"/>
            <w:tcBorders>
              <w:bottom w:val="single" w:sz="6" w:space="0" w:color="auto"/>
            </w:tcBorders>
            <w:shd w:val="clear" w:color="auto" w:fill="F2F2F2" w:themeFill="background1" w:themeFillShade="F2"/>
          </w:tcPr>
          <w:p w14:paraId="4603E4EB" w14:textId="77777777" w:rsidR="00311436" w:rsidRPr="00E42E43" w:rsidRDefault="00311436" w:rsidP="00311436">
            <w:pPr>
              <w:pStyle w:val="Heading7"/>
              <w:tabs>
                <w:tab w:val="clear" w:pos="709"/>
                <w:tab w:val="clear" w:pos="2880"/>
              </w:tabs>
              <w:ind w:left="22"/>
              <w:jc w:val="both"/>
              <w:rPr>
                <w:i/>
                <w:sz w:val="24"/>
                <w:szCs w:val="24"/>
                <w:u w:val="single"/>
              </w:rPr>
            </w:pPr>
            <w:r>
              <w:rPr>
                <w:i/>
                <w:sz w:val="20"/>
                <w:szCs w:val="20"/>
              </w:rPr>
              <w:t>Study component</w:t>
            </w:r>
          </w:p>
        </w:tc>
        <w:tc>
          <w:tcPr>
            <w:tcW w:w="1843" w:type="dxa"/>
            <w:gridSpan w:val="2"/>
            <w:tcBorders>
              <w:bottom w:val="single" w:sz="6" w:space="0" w:color="auto"/>
            </w:tcBorders>
            <w:shd w:val="clear" w:color="auto" w:fill="F2F2F2" w:themeFill="background1" w:themeFillShade="F2"/>
          </w:tcPr>
          <w:p w14:paraId="1E71D5B4" w14:textId="77777777" w:rsidR="00311436" w:rsidRPr="00915E6A" w:rsidRDefault="00311436" w:rsidP="00311436">
            <w:pPr>
              <w:ind w:left="22"/>
              <w:jc w:val="both"/>
              <w:rPr>
                <w:rFonts w:ascii="Arial" w:hAnsi="Arial" w:cs="Arial"/>
                <w:b/>
              </w:rPr>
            </w:pPr>
            <w:r w:rsidRPr="00915E6A">
              <w:rPr>
                <w:rFonts w:ascii="Arial" w:hAnsi="Arial" w:cs="Arial"/>
                <w:b/>
                <w:i/>
              </w:rPr>
              <w:t>Number</w:t>
            </w:r>
            <w:r>
              <w:rPr>
                <w:rFonts w:ascii="Arial" w:hAnsi="Arial" w:cs="Arial"/>
                <w:b/>
                <w:i/>
              </w:rPr>
              <w:t xml:space="preserve">  </w:t>
            </w:r>
            <w:r w:rsidRPr="00A97EAC">
              <w:rPr>
                <w:rFonts w:ascii="Arial" w:hAnsi="Arial" w:cs="Arial"/>
                <w:i/>
              </w:rPr>
              <w:t>(e.g. 10)</w:t>
            </w:r>
          </w:p>
        </w:tc>
        <w:tc>
          <w:tcPr>
            <w:tcW w:w="1841" w:type="dxa"/>
            <w:gridSpan w:val="3"/>
            <w:shd w:val="clear" w:color="auto" w:fill="F2F2F2" w:themeFill="background1" w:themeFillShade="F2"/>
          </w:tcPr>
          <w:p w14:paraId="10201510" w14:textId="77777777" w:rsidR="00311436" w:rsidRPr="00915E6A" w:rsidRDefault="00311436" w:rsidP="00311436">
            <w:pPr>
              <w:ind w:left="22"/>
              <w:jc w:val="both"/>
              <w:rPr>
                <w:rFonts w:ascii="Arial" w:hAnsi="Arial" w:cs="Arial"/>
                <w:b/>
              </w:rPr>
            </w:pPr>
            <w:r w:rsidRPr="00915E6A">
              <w:rPr>
                <w:rFonts w:ascii="Arial" w:hAnsi="Arial" w:cs="Arial"/>
                <w:b/>
                <w:i/>
              </w:rPr>
              <w:t>Duration</w:t>
            </w:r>
            <w:r>
              <w:rPr>
                <w:rFonts w:ascii="Arial" w:hAnsi="Arial" w:cs="Arial"/>
                <w:b/>
                <w:i/>
              </w:rPr>
              <w:t xml:space="preserve"> of each </w:t>
            </w:r>
            <w:r w:rsidRPr="00A97EAC">
              <w:rPr>
                <w:rFonts w:ascii="Arial" w:hAnsi="Arial" w:cs="Arial"/>
                <w:i/>
              </w:rPr>
              <w:t>(e.g two hours)</w:t>
            </w:r>
          </w:p>
        </w:tc>
        <w:tc>
          <w:tcPr>
            <w:tcW w:w="2146" w:type="dxa"/>
            <w:gridSpan w:val="2"/>
            <w:shd w:val="clear" w:color="auto" w:fill="F2F2F2" w:themeFill="background1" w:themeFillShade="F2"/>
          </w:tcPr>
          <w:p w14:paraId="39D4C2E8" w14:textId="77777777" w:rsidR="00311436" w:rsidRPr="00915E6A" w:rsidRDefault="00311436" w:rsidP="00311436">
            <w:pPr>
              <w:ind w:left="22"/>
              <w:jc w:val="both"/>
              <w:rPr>
                <w:rFonts w:ascii="Arial" w:hAnsi="Arial" w:cs="Arial"/>
                <w:b/>
              </w:rPr>
            </w:pPr>
            <w:r>
              <w:rPr>
                <w:rFonts w:ascii="Arial" w:hAnsi="Arial" w:cs="Arial"/>
                <w:b/>
                <w:i/>
              </w:rPr>
              <w:t>Total</w:t>
            </w:r>
            <w:r w:rsidRPr="00915E6A">
              <w:rPr>
                <w:rFonts w:ascii="Arial" w:hAnsi="Arial" w:cs="Arial"/>
                <w:b/>
                <w:i/>
              </w:rPr>
              <w:t xml:space="preserve"> Time</w:t>
            </w:r>
          </w:p>
        </w:tc>
      </w:tr>
      <w:tr w:rsidR="00311436" w:rsidRPr="004B06BC" w14:paraId="33B9AB3C" w14:textId="77777777" w:rsidTr="00311436">
        <w:trPr>
          <w:cantSplit/>
        </w:trPr>
        <w:tc>
          <w:tcPr>
            <w:tcW w:w="4626" w:type="dxa"/>
            <w:gridSpan w:val="2"/>
            <w:shd w:val="clear" w:color="auto" w:fill="auto"/>
          </w:tcPr>
          <w:p w14:paraId="443B0467" w14:textId="77777777" w:rsidR="00311436" w:rsidRPr="00F468BD" w:rsidRDefault="00311436" w:rsidP="00F468BD">
            <w:pPr>
              <w:pStyle w:val="Heading7"/>
              <w:tabs>
                <w:tab w:val="clear" w:pos="709"/>
                <w:tab w:val="clear" w:pos="2880"/>
              </w:tabs>
              <w:rPr>
                <w:b w:val="0"/>
                <w:sz w:val="20"/>
                <w:szCs w:val="20"/>
              </w:rPr>
            </w:pPr>
            <w:r w:rsidRPr="00F468BD">
              <w:rPr>
                <w:b w:val="0"/>
                <w:sz w:val="20"/>
                <w:szCs w:val="20"/>
              </w:rPr>
              <w:t>Getting started with long term conditions webinar</w:t>
            </w:r>
          </w:p>
        </w:tc>
        <w:tc>
          <w:tcPr>
            <w:tcW w:w="1843" w:type="dxa"/>
            <w:gridSpan w:val="2"/>
            <w:shd w:val="clear" w:color="auto" w:fill="auto"/>
          </w:tcPr>
          <w:p w14:paraId="2724B65E" w14:textId="77777777" w:rsidR="00311436" w:rsidRPr="004B06BC" w:rsidRDefault="00311436" w:rsidP="00311436">
            <w:pPr>
              <w:ind w:left="22"/>
              <w:rPr>
                <w:rFonts w:ascii="Arial" w:hAnsi="Arial" w:cs="Arial"/>
              </w:rPr>
            </w:pPr>
            <w:r>
              <w:rPr>
                <w:rFonts w:ascii="Arial" w:hAnsi="Arial" w:cs="Arial"/>
              </w:rPr>
              <w:t>6</w:t>
            </w:r>
          </w:p>
        </w:tc>
        <w:tc>
          <w:tcPr>
            <w:tcW w:w="1841" w:type="dxa"/>
            <w:gridSpan w:val="3"/>
            <w:shd w:val="clear" w:color="auto" w:fill="auto"/>
          </w:tcPr>
          <w:p w14:paraId="4674EA8C" w14:textId="77777777" w:rsidR="00311436" w:rsidRPr="004B06BC" w:rsidRDefault="00311436" w:rsidP="00311436">
            <w:pPr>
              <w:ind w:left="22"/>
              <w:rPr>
                <w:rFonts w:ascii="Arial" w:hAnsi="Arial" w:cs="Arial"/>
              </w:rPr>
            </w:pPr>
            <w:r>
              <w:rPr>
                <w:rFonts w:ascii="Arial" w:hAnsi="Arial" w:cs="Arial"/>
              </w:rPr>
              <w:t>4 hours</w:t>
            </w:r>
          </w:p>
        </w:tc>
        <w:tc>
          <w:tcPr>
            <w:tcW w:w="2146" w:type="dxa"/>
            <w:gridSpan w:val="2"/>
          </w:tcPr>
          <w:p w14:paraId="0E56D1C2" w14:textId="77777777" w:rsidR="00311436" w:rsidRPr="004B06BC" w:rsidRDefault="00311436" w:rsidP="00311436">
            <w:pPr>
              <w:ind w:left="22"/>
              <w:rPr>
                <w:rFonts w:ascii="Arial" w:hAnsi="Arial" w:cs="Arial"/>
              </w:rPr>
            </w:pPr>
            <w:r>
              <w:rPr>
                <w:rFonts w:ascii="Arial" w:hAnsi="Arial" w:cs="Arial"/>
              </w:rPr>
              <w:t>24</w:t>
            </w:r>
          </w:p>
        </w:tc>
      </w:tr>
      <w:tr w:rsidR="00311436" w:rsidRPr="004B06BC" w14:paraId="70F4992E" w14:textId="77777777" w:rsidTr="00311436">
        <w:trPr>
          <w:cantSplit/>
        </w:trPr>
        <w:tc>
          <w:tcPr>
            <w:tcW w:w="4626" w:type="dxa"/>
            <w:gridSpan w:val="2"/>
            <w:shd w:val="clear" w:color="auto" w:fill="auto"/>
          </w:tcPr>
          <w:p w14:paraId="74EAF9A1" w14:textId="77777777" w:rsidR="00311436" w:rsidRPr="00F468BD" w:rsidRDefault="00311436" w:rsidP="00311436">
            <w:pPr>
              <w:pStyle w:val="Heading7"/>
              <w:tabs>
                <w:tab w:val="clear" w:pos="709"/>
                <w:tab w:val="clear" w:pos="2880"/>
              </w:tabs>
              <w:ind w:left="22"/>
              <w:rPr>
                <w:b w:val="0"/>
                <w:sz w:val="20"/>
                <w:szCs w:val="20"/>
              </w:rPr>
            </w:pPr>
            <w:r w:rsidRPr="00F468BD">
              <w:rPr>
                <w:b w:val="0"/>
                <w:sz w:val="20"/>
                <w:szCs w:val="20"/>
              </w:rPr>
              <w:t>Getting started with long term conditions Case Studies</w:t>
            </w:r>
          </w:p>
        </w:tc>
        <w:tc>
          <w:tcPr>
            <w:tcW w:w="1843" w:type="dxa"/>
            <w:gridSpan w:val="2"/>
            <w:shd w:val="clear" w:color="auto" w:fill="auto"/>
          </w:tcPr>
          <w:p w14:paraId="757797B6" w14:textId="77777777" w:rsidR="00311436" w:rsidRPr="004B06BC" w:rsidRDefault="00311436" w:rsidP="00311436">
            <w:pPr>
              <w:ind w:left="22"/>
              <w:rPr>
                <w:rFonts w:ascii="Arial" w:hAnsi="Arial" w:cs="Arial"/>
              </w:rPr>
            </w:pPr>
            <w:r>
              <w:rPr>
                <w:rFonts w:ascii="Arial" w:hAnsi="Arial" w:cs="Arial"/>
              </w:rPr>
              <w:t>6</w:t>
            </w:r>
          </w:p>
        </w:tc>
        <w:tc>
          <w:tcPr>
            <w:tcW w:w="1841" w:type="dxa"/>
            <w:gridSpan w:val="3"/>
            <w:shd w:val="clear" w:color="auto" w:fill="auto"/>
          </w:tcPr>
          <w:p w14:paraId="080415A2" w14:textId="77777777" w:rsidR="00311436" w:rsidRPr="004B06BC" w:rsidRDefault="00311436" w:rsidP="00311436">
            <w:pPr>
              <w:ind w:left="22"/>
              <w:rPr>
                <w:rFonts w:ascii="Arial" w:hAnsi="Arial" w:cs="Arial"/>
              </w:rPr>
            </w:pPr>
            <w:r>
              <w:rPr>
                <w:rFonts w:ascii="Arial" w:hAnsi="Arial" w:cs="Arial"/>
              </w:rPr>
              <w:t>1 ½ hours</w:t>
            </w:r>
          </w:p>
        </w:tc>
        <w:tc>
          <w:tcPr>
            <w:tcW w:w="2146" w:type="dxa"/>
            <w:gridSpan w:val="2"/>
          </w:tcPr>
          <w:p w14:paraId="1FBEACB7" w14:textId="77777777" w:rsidR="00311436" w:rsidRPr="004B06BC" w:rsidRDefault="00311436" w:rsidP="00311436">
            <w:pPr>
              <w:ind w:left="22"/>
              <w:rPr>
                <w:rFonts w:ascii="Arial" w:hAnsi="Arial" w:cs="Arial"/>
              </w:rPr>
            </w:pPr>
            <w:r>
              <w:rPr>
                <w:rFonts w:ascii="Arial" w:hAnsi="Arial" w:cs="Arial"/>
              </w:rPr>
              <w:t>9</w:t>
            </w:r>
          </w:p>
        </w:tc>
      </w:tr>
      <w:tr w:rsidR="00311436" w:rsidRPr="004B06BC" w14:paraId="42A95160" w14:textId="77777777" w:rsidTr="00311436">
        <w:trPr>
          <w:cantSplit/>
        </w:trPr>
        <w:tc>
          <w:tcPr>
            <w:tcW w:w="4626" w:type="dxa"/>
            <w:gridSpan w:val="2"/>
            <w:tcBorders>
              <w:bottom w:val="single" w:sz="6" w:space="0" w:color="auto"/>
            </w:tcBorders>
            <w:shd w:val="clear" w:color="auto" w:fill="auto"/>
          </w:tcPr>
          <w:p w14:paraId="72A57C75" w14:textId="77777777" w:rsidR="00311436" w:rsidRPr="00F468BD" w:rsidRDefault="00311436" w:rsidP="00311436">
            <w:pPr>
              <w:pStyle w:val="Heading7"/>
              <w:tabs>
                <w:tab w:val="clear" w:pos="709"/>
                <w:tab w:val="clear" w:pos="2880"/>
              </w:tabs>
              <w:ind w:left="22"/>
              <w:rPr>
                <w:b w:val="0"/>
                <w:sz w:val="20"/>
                <w:szCs w:val="20"/>
              </w:rPr>
            </w:pPr>
            <w:r w:rsidRPr="00F468BD">
              <w:rPr>
                <w:b w:val="0"/>
                <w:sz w:val="20"/>
                <w:szCs w:val="20"/>
              </w:rPr>
              <w:t>Health Behaviour Change</w:t>
            </w:r>
          </w:p>
        </w:tc>
        <w:tc>
          <w:tcPr>
            <w:tcW w:w="1843" w:type="dxa"/>
            <w:gridSpan w:val="2"/>
            <w:tcBorders>
              <w:bottom w:val="single" w:sz="6" w:space="0" w:color="auto"/>
            </w:tcBorders>
            <w:shd w:val="clear" w:color="auto" w:fill="auto"/>
          </w:tcPr>
          <w:p w14:paraId="51A4935B" w14:textId="77777777" w:rsidR="00311436" w:rsidRPr="004B06BC" w:rsidRDefault="00311436" w:rsidP="00311436">
            <w:pPr>
              <w:ind w:left="22"/>
              <w:rPr>
                <w:rFonts w:ascii="Arial" w:hAnsi="Arial" w:cs="Arial"/>
              </w:rPr>
            </w:pPr>
            <w:r>
              <w:rPr>
                <w:rFonts w:ascii="Arial" w:hAnsi="Arial" w:cs="Arial"/>
              </w:rPr>
              <w:t>1</w:t>
            </w:r>
          </w:p>
        </w:tc>
        <w:tc>
          <w:tcPr>
            <w:tcW w:w="1841" w:type="dxa"/>
            <w:gridSpan w:val="3"/>
            <w:tcBorders>
              <w:bottom w:val="single" w:sz="6" w:space="0" w:color="auto"/>
            </w:tcBorders>
            <w:shd w:val="clear" w:color="auto" w:fill="auto"/>
          </w:tcPr>
          <w:p w14:paraId="31B5F7D4" w14:textId="77777777" w:rsidR="00311436" w:rsidRPr="004B06BC" w:rsidRDefault="00F468BD" w:rsidP="00311436">
            <w:pPr>
              <w:ind w:left="22"/>
              <w:rPr>
                <w:rFonts w:ascii="Arial" w:hAnsi="Arial" w:cs="Arial"/>
              </w:rPr>
            </w:pPr>
            <w:r>
              <w:rPr>
                <w:rFonts w:ascii="Arial" w:hAnsi="Arial" w:cs="Arial"/>
              </w:rPr>
              <w:t>6 hours</w:t>
            </w:r>
          </w:p>
        </w:tc>
        <w:tc>
          <w:tcPr>
            <w:tcW w:w="2146" w:type="dxa"/>
            <w:gridSpan w:val="2"/>
            <w:tcBorders>
              <w:bottom w:val="single" w:sz="6" w:space="0" w:color="auto"/>
            </w:tcBorders>
          </w:tcPr>
          <w:p w14:paraId="2CF15DD4" w14:textId="77777777" w:rsidR="00311436" w:rsidRPr="004B06BC" w:rsidRDefault="00F468BD" w:rsidP="00311436">
            <w:pPr>
              <w:ind w:left="22"/>
              <w:rPr>
                <w:rFonts w:ascii="Arial" w:hAnsi="Arial" w:cs="Arial"/>
              </w:rPr>
            </w:pPr>
            <w:r>
              <w:rPr>
                <w:rFonts w:ascii="Arial" w:hAnsi="Arial" w:cs="Arial"/>
              </w:rPr>
              <w:t>6</w:t>
            </w:r>
          </w:p>
        </w:tc>
      </w:tr>
      <w:tr w:rsidR="00F468BD" w:rsidRPr="004B06BC" w14:paraId="44BFF0B6" w14:textId="77777777" w:rsidTr="00311436">
        <w:trPr>
          <w:cantSplit/>
        </w:trPr>
        <w:tc>
          <w:tcPr>
            <w:tcW w:w="4626" w:type="dxa"/>
            <w:gridSpan w:val="2"/>
            <w:tcBorders>
              <w:bottom w:val="single" w:sz="6" w:space="0" w:color="auto"/>
            </w:tcBorders>
            <w:shd w:val="clear" w:color="auto" w:fill="auto"/>
          </w:tcPr>
          <w:p w14:paraId="74A3B506" w14:textId="77777777" w:rsidR="00F468BD" w:rsidRPr="00F468BD" w:rsidRDefault="00F468BD" w:rsidP="00311436">
            <w:pPr>
              <w:pStyle w:val="Heading7"/>
              <w:tabs>
                <w:tab w:val="clear" w:pos="709"/>
                <w:tab w:val="clear" w:pos="2880"/>
              </w:tabs>
              <w:ind w:left="22"/>
              <w:rPr>
                <w:b w:val="0"/>
                <w:sz w:val="20"/>
                <w:szCs w:val="20"/>
              </w:rPr>
            </w:pPr>
            <w:r w:rsidRPr="00F468BD">
              <w:rPr>
                <w:b w:val="0"/>
                <w:sz w:val="20"/>
                <w:szCs w:val="20"/>
              </w:rPr>
              <w:t>Immunisation and vaccination foundation Course</w:t>
            </w:r>
          </w:p>
        </w:tc>
        <w:tc>
          <w:tcPr>
            <w:tcW w:w="1843" w:type="dxa"/>
            <w:gridSpan w:val="2"/>
            <w:tcBorders>
              <w:bottom w:val="single" w:sz="6" w:space="0" w:color="auto"/>
            </w:tcBorders>
            <w:shd w:val="clear" w:color="auto" w:fill="auto"/>
          </w:tcPr>
          <w:p w14:paraId="4764AFA0" w14:textId="77777777" w:rsidR="00F468BD" w:rsidRDefault="00F468BD" w:rsidP="00311436">
            <w:pPr>
              <w:ind w:left="22"/>
              <w:rPr>
                <w:rFonts w:ascii="Arial" w:hAnsi="Arial" w:cs="Arial"/>
              </w:rPr>
            </w:pPr>
            <w:r>
              <w:rPr>
                <w:rFonts w:ascii="Arial" w:hAnsi="Arial" w:cs="Arial"/>
              </w:rPr>
              <w:t>2</w:t>
            </w:r>
          </w:p>
        </w:tc>
        <w:tc>
          <w:tcPr>
            <w:tcW w:w="1841" w:type="dxa"/>
            <w:gridSpan w:val="3"/>
            <w:tcBorders>
              <w:bottom w:val="single" w:sz="6" w:space="0" w:color="auto"/>
            </w:tcBorders>
            <w:shd w:val="clear" w:color="auto" w:fill="auto"/>
          </w:tcPr>
          <w:p w14:paraId="7CB25E1E" w14:textId="77777777" w:rsidR="00F468BD" w:rsidRDefault="00F468BD" w:rsidP="00311436">
            <w:pPr>
              <w:ind w:left="22"/>
              <w:rPr>
                <w:rFonts w:ascii="Arial" w:hAnsi="Arial" w:cs="Arial"/>
              </w:rPr>
            </w:pPr>
            <w:r>
              <w:rPr>
                <w:rFonts w:ascii="Arial" w:hAnsi="Arial" w:cs="Arial"/>
              </w:rPr>
              <w:t>5 hours</w:t>
            </w:r>
          </w:p>
        </w:tc>
        <w:tc>
          <w:tcPr>
            <w:tcW w:w="2146" w:type="dxa"/>
            <w:gridSpan w:val="2"/>
            <w:tcBorders>
              <w:bottom w:val="single" w:sz="6" w:space="0" w:color="auto"/>
            </w:tcBorders>
          </w:tcPr>
          <w:p w14:paraId="61D1B2A9" w14:textId="77777777" w:rsidR="00F468BD" w:rsidRDefault="00F468BD" w:rsidP="00311436">
            <w:pPr>
              <w:ind w:left="22"/>
              <w:rPr>
                <w:rFonts w:ascii="Arial" w:hAnsi="Arial" w:cs="Arial"/>
              </w:rPr>
            </w:pPr>
            <w:r>
              <w:rPr>
                <w:rFonts w:ascii="Arial" w:hAnsi="Arial" w:cs="Arial"/>
              </w:rPr>
              <w:t>10</w:t>
            </w:r>
          </w:p>
        </w:tc>
      </w:tr>
      <w:tr w:rsidR="00F468BD" w:rsidRPr="004B06BC" w14:paraId="139F23BF" w14:textId="77777777" w:rsidTr="00311436">
        <w:trPr>
          <w:cantSplit/>
        </w:trPr>
        <w:tc>
          <w:tcPr>
            <w:tcW w:w="4626" w:type="dxa"/>
            <w:gridSpan w:val="2"/>
            <w:tcBorders>
              <w:bottom w:val="single" w:sz="6" w:space="0" w:color="auto"/>
            </w:tcBorders>
            <w:shd w:val="clear" w:color="auto" w:fill="auto"/>
          </w:tcPr>
          <w:p w14:paraId="12823E80" w14:textId="77777777" w:rsidR="00F468BD" w:rsidRPr="00F468BD" w:rsidRDefault="00F468BD" w:rsidP="00311436">
            <w:pPr>
              <w:pStyle w:val="Heading7"/>
              <w:tabs>
                <w:tab w:val="clear" w:pos="709"/>
                <w:tab w:val="clear" w:pos="2880"/>
              </w:tabs>
              <w:ind w:left="22"/>
              <w:rPr>
                <w:b w:val="0"/>
                <w:sz w:val="20"/>
                <w:szCs w:val="20"/>
              </w:rPr>
            </w:pPr>
            <w:r w:rsidRPr="00F468BD">
              <w:rPr>
                <w:b w:val="0"/>
                <w:sz w:val="20"/>
                <w:szCs w:val="20"/>
              </w:rPr>
              <w:t>Introduction to Contraception &amp; Sexual Health</w:t>
            </w:r>
          </w:p>
        </w:tc>
        <w:tc>
          <w:tcPr>
            <w:tcW w:w="1843" w:type="dxa"/>
            <w:gridSpan w:val="2"/>
            <w:tcBorders>
              <w:bottom w:val="single" w:sz="6" w:space="0" w:color="auto"/>
            </w:tcBorders>
            <w:shd w:val="clear" w:color="auto" w:fill="auto"/>
          </w:tcPr>
          <w:p w14:paraId="29A479CF" w14:textId="77777777" w:rsidR="00F468BD" w:rsidRDefault="00F468BD" w:rsidP="00311436">
            <w:pPr>
              <w:ind w:left="22"/>
              <w:rPr>
                <w:rFonts w:ascii="Arial" w:hAnsi="Arial" w:cs="Arial"/>
              </w:rPr>
            </w:pPr>
            <w:r>
              <w:rPr>
                <w:rFonts w:ascii="Arial" w:hAnsi="Arial" w:cs="Arial"/>
              </w:rPr>
              <w:t>1</w:t>
            </w:r>
          </w:p>
        </w:tc>
        <w:tc>
          <w:tcPr>
            <w:tcW w:w="1841" w:type="dxa"/>
            <w:gridSpan w:val="3"/>
            <w:tcBorders>
              <w:bottom w:val="single" w:sz="6" w:space="0" w:color="auto"/>
            </w:tcBorders>
            <w:shd w:val="clear" w:color="auto" w:fill="auto"/>
          </w:tcPr>
          <w:p w14:paraId="25E1D4B7" w14:textId="77777777" w:rsidR="00F468BD" w:rsidRDefault="00F468BD" w:rsidP="00311436">
            <w:pPr>
              <w:ind w:left="22"/>
              <w:rPr>
                <w:rFonts w:ascii="Arial" w:hAnsi="Arial" w:cs="Arial"/>
              </w:rPr>
            </w:pPr>
            <w:r>
              <w:rPr>
                <w:rFonts w:ascii="Arial" w:hAnsi="Arial" w:cs="Arial"/>
              </w:rPr>
              <w:t>6 hours</w:t>
            </w:r>
          </w:p>
        </w:tc>
        <w:tc>
          <w:tcPr>
            <w:tcW w:w="2146" w:type="dxa"/>
            <w:gridSpan w:val="2"/>
            <w:tcBorders>
              <w:bottom w:val="single" w:sz="6" w:space="0" w:color="auto"/>
            </w:tcBorders>
          </w:tcPr>
          <w:p w14:paraId="63AA3424" w14:textId="77777777" w:rsidR="00F468BD" w:rsidRDefault="00F468BD" w:rsidP="00311436">
            <w:pPr>
              <w:ind w:left="22"/>
              <w:rPr>
                <w:rFonts w:ascii="Arial" w:hAnsi="Arial" w:cs="Arial"/>
              </w:rPr>
            </w:pPr>
            <w:r>
              <w:rPr>
                <w:rFonts w:ascii="Arial" w:hAnsi="Arial" w:cs="Arial"/>
              </w:rPr>
              <w:t>6</w:t>
            </w:r>
          </w:p>
        </w:tc>
      </w:tr>
      <w:tr w:rsidR="00943722" w:rsidRPr="004B06BC" w14:paraId="6872BCAF" w14:textId="77777777" w:rsidTr="00311436">
        <w:trPr>
          <w:cantSplit/>
        </w:trPr>
        <w:tc>
          <w:tcPr>
            <w:tcW w:w="4626" w:type="dxa"/>
            <w:gridSpan w:val="2"/>
            <w:tcBorders>
              <w:bottom w:val="single" w:sz="6" w:space="0" w:color="auto"/>
            </w:tcBorders>
            <w:shd w:val="clear" w:color="auto" w:fill="auto"/>
          </w:tcPr>
          <w:p w14:paraId="5B2B019E" w14:textId="77777777" w:rsidR="00943722" w:rsidRPr="00F468BD" w:rsidRDefault="00077F95" w:rsidP="00311436">
            <w:pPr>
              <w:pStyle w:val="Heading7"/>
              <w:tabs>
                <w:tab w:val="clear" w:pos="709"/>
                <w:tab w:val="clear" w:pos="2880"/>
              </w:tabs>
              <w:ind w:left="22"/>
              <w:rPr>
                <w:b w:val="0"/>
                <w:sz w:val="20"/>
                <w:szCs w:val="20"/>
              </w:rPr>
            </w:pPr>
            <w:r>
              <w:rPr>
                <w:b w:val="0"/>
                <w:sz w:val="20"/>
                <w:szCs w:val="20"/>
              </w:rPr>
              <w:t>Mental Health and Learning Disabilities</w:t>
            </w:r>
          </w:p>
        </w:tc>
        <w:tc>
          <w:tcPr>
            <w:tcW w:w="1843" w:type="dxa"/>
            <w:gridSpan w:val="2"/>
            <w:tcBorders>
              <w:bottom w:val="single" w:sz="6" w:space="0" w:color="auto"/>
            </w:tcBorders>
            <w:shd w:val="clear" w:color="auto" w:fill="auto"/>
          </w:tcPr>
          <w:p w14:paraId="1BEA032F" w14:textId="77777777" w:rsidR="00943722" w:rsidRDefault="00077F95" w:rsidP="00311436">
            <w:pPr>
              <w:ind w:left="22"/>
              <w:rPr>
                <w:rFonts w:ascii="Arial" w:hAnsi="Arial" w:cs="Arial"/>
              </w:rPr>
            </w:pPr>
            <w:r>
              <w:rPr>
                <w:rFonts w:ascii="Arial" w:hAnsi="Arial" w:cs="Arial"/>
              </w:rPr>
              <w:t>1</w:t>
            </w:r>
          </w:p>
        </w:tc>
        <w:tc>
          <w:tcPr>
            <w:tcW w:w="1841" w:type="dxa"/>
            <w:gridSpan w:val="3"/>
            <w:tcBorders>
              <w:bottom w:val="single" w:sz="6" w:space="0" w:color="auto"/>
            </w:tcBorders>
            <w:shd w:val="clear" w:color="auto" w:fill="auto"/>
          </w:tcPr>
          <w:p w14:paraId="7B88F46B" w14:textId="77777777" w:rsidR="00943722" w:rsidRDefault="00077F95" w:rsidP="00311436">
            <w:pPr>
              <w:ind w:left="22"/>
              <w:rPr>
                <w:rFonts w:ascii="Arial" w:hAnsi="Arial" w:cs="Arial"/>
              </w:rPr>
            </w:pPr>
            <w:r>
              <w:rPr>
                <w:rFonts w:ascii="Arial" w:hAnsi="Arial" w:cs="Arial"/>
              </w:rPr>
              <w:t>6 hours</w:t>
            </w:r>
          </w:p>
        </w:tc>
        <w:tc>
          <w:tcPr>
            <w:tcW w:w="2146" w:type="dxa"/>
            <w:gridSpan w:val="2"/>
            <w:tcBorders>
              <w:bottom w:val="single" w:sz="6" w:space="0" w:color="auto"/>
            </w:tcBorders>
          </w:tcPr>
          <w:p w14:paraId="50159E9D" w14:textId="77777777" w:rsidR="00943722" w:rsidRDefault="00077F95" w:rsidP="00311436">
            <w:pPr>
              <w:ind w:left="22"/>
              <w:rPr>
                <w:rFonts w:ascii="Arial" w:hAnsi="Arial" w:cs="Arial"/>
              </w:rPr>
            </w:pPr>
            <w:r>
              <w:rPr>
                <w:rFonts w:ascii="Arial" w:hAnsi="Arial" w:cs="Arial"/>
              </w:rPr>
              <w:t>6</w:t>
            </w:r>
          </w:p>
        </w:tc>
      </w:tr>
      <w:tr w:rsidR="00F468BD" w:rsidRPr="004B06BC" w14:paraId="6F97071A" w14:textId="77777777" w:rsidTr="00311436">
        <w:trPr>
          <w:cantSplit/>
        </w:trPr>
        <w:tc>
          <w:tcPr>
            <w:tcW w:w="4626" w:type="dxa"/>
            <w:gridSpan w:val="2"/>
            <w:tcBorders>
              <w:bottom w:val="single" w:sz="6" w:space="0" w:color="auto"/>
            </w:tcBorders>
            <w:shd w:val="clear" w:color="auto" w:fill="auto"/>
          </w:tcPr>
          <w:p w14:paraId="14BD62A3" w14:textId="77777777" w:rsidR="00F468BD" w:rsidRPr="00F468BD" w:rsidRDefault="00F468BD" w:rsidP="00311436">
            <w:pPr>
              <w:pStyle w:val="Heading7"/>
              <w:tabs>
                <w:tab w:val="clear" w:pos="709"/>
                <w:tab w:val="clear" w:pos="2880"/>
              </w:tabs>
              <w:ind w:left="22"/>
              <w:rPr>
                <w:b w:val="0"/>
                <w:sz w:val="20"/>
                <w:szCs w:val="20"/>
              </w:rPr>
            </w:pPr>
            <w:r>
              <w:rPr>
                <w:b w:val="0"/>
                <w:sz w:val="20"/>
                <w:szCs w:val="20"/>
              </w:rPr>
              <w:t>Clinical Hours</w:t>
            </w:r>
          </w:p>
        </w:tc>
        <w:tc>
          <w:tcPr>
            <w:tcW w:w="1843" w:type="dxa"/>
            <w:gridSpan w:val="2"/>
            <w:tcBorders>
              <w:bottom w:val="single" w:sz="6" w:space="0" w:color="auto"/>
            </w:tcBorders>
            <w:shd w:val="clear" w:color="auto" w:fill="auto"/>
          </w:tcPr>
          <w:p w14:paraId="407DD19E" w14:textId="77777777" w:rsidR="00F468BD" w:rsidRDefault="00F468BD" w:rsidP="00311436">
            <w:pPr>
              <w:ind w:left="22"/>
              <w:rPr>
                <w:rFonts w:ascii="Arial" w:hAnsi="Arial" w:cs="Arial"/>
              </w:rPr>
            </w:pPr>
          </w:p>
        </w:tc>
        <w:tc>
          <w:tcPr>
            <w:tcW w:w="1841" w:type="dxa"/>
            <w:gridSpan w:val="3"/>
            <w:tcBorders>
              <w:bottom w:val="single" w:sz="6" w:space="0" w:color="auto"/>
            </w:tcBorders>
            <w:shd w:val="clear" w:color="auto" w:fill="auto"/>
          </w:tcPr>
          <w:p w14:paraId="35DF8266" w14:textId="77777777" w:rsidR="00F468BD" w:rsidRDefault="00F468BD" w:rsidP="00311436">
            <w:pPr>
              <w:ind w:left="22"/>
              <w:rPr>
                <w:rFonts w:ascii="Arial" w:hAnsi="Arial" w:cs="Arial"/>
              </w:rPr>
            </w:pPr>
          </w:p>
        </w:tc>
        <w:tc>
          <w:tcPr>
            <w:tcW w:w="2146" w:type="dxa"/>
            <w:gridSpan w:val="2"/>
            <w:tcBorders>
              <w:bottom w:val="single" w:sz="6" w:space="0" w:color="auto"/>
            </w:tcBorders>
          </w:tcPr>
          <w:p w14:paraId="5A9A6163" w14:textId="77777777" w:rsidR="00F468BD" w:rsidRDefault="00F468BD" w:rsidP="00311436">
            <w:pPr>
              <w:ind w:left="22"/>
              <w:rPr>
                <w:rFonts w:ascii="Arial" w:hAnsi="Arial" w:cs="Arial"/>
              </w:rPr>
            </w:pPr>
          </w:p>
        </w:tc>
      </w:tr>
      <w:tr w:rsidR="00311436" w:rsidRPr="00915E6A" w14:paraId="488FA2AA" w14:textId="77777777" w:rsidTr="00311436">
        <w:trPr>
          <w:cantSplit/>
        </w:trPr>
        <w:tc>
          <w:tcPr>
            <w:tcW w:w="8330" w:type="dxa"/>
            <w:gridSpan w:val="8"/>
            <w:tcBorders>
              <w:bottom w:val="single" w:sz="6" w:space="0" w:color="auto"/>
            </w:tcBorders>
            <w:shd w:val="clear" w:color="auto" w:fill="D9D9D9" w:themeFill="background1" w:themeFillShade="D9"/>
          </w:tcPr>
          <w:p w14:paraId="0FF85F1E" w14:textId="77777777" w:rsidR="00311436" w:rsidRPr="0009429E" w:rsidRDefault="00311436" w:rsidP="00311436">
            <w:pPr>
              <w:ind w:left="22"/>
              <w:jc w:val="right"/>
              <w:rPr>
                <w:rFonts w:ascii="Arial" w:hAnsi="Arial" w:cs="Arial"/>
                <w:i/>
              </w:rPr>
            </w:pPr>
            <w:r w:rsidRPr="0009429E">
              <w:rPr>
                <w:rFonts w:ascii="Arial" w:hAnsi="Arial" w:cs="Arial"/>
                <w:i/>
              </w:rPr>
              <w:t>Total Guided/Independent Learning Hours</w:t>
            </w:r>
          </w:p>
        </w:tc>
        <w:tc>
          <w:tcPr>
            <w:tcW w:w="2126" w:type="dxa"/>
            <w:tcBorders>
              <w:bottom w:val="single" w:sz="6" w:space="0" w:color="auto"/>
            </w:tcBorders>
            <w:shd w:val="clear" w:color="auto" w:fill="D9D9D9" w:themeFill="background1" w:themeFillShade="D9"/>
          </w:tcPr>
          <w:p w14:paraId="4665C050" w14:textId="77777777" w:rsidR="00311436" w:rsidRPr="00915E6A" w:rsidRDefault="00311436" w:rsidP="00311436">
            <w:pPr>
              <w:ind w:left="22"/>
              <w:jc w:val="right"/>
              <w:rPr>
                <w:rFonts w:ascii="Arial" w:hAnsi="Arial" w:cs="Arial"/>
                <w:b/>
              </w:rPr>
            </w:pPr>
          </w:p>
        </w:tc>
      </w:tr>
      <w:tr w:rsidR="00311436" w:rsidRPr="00915E6A" w14:paraId="2911D5F3" w14:textId="77777777" w:rsidTr="00311436">
        <w:trPr>
          <w:cantSplit/>
        </w:trPr>
        <w:tc>
          <w:tcPr>
            <w:tcW w:w="8330" w:type="dxa"/>
            <w:gridSpan w:val="8"/>
            <w:tcBorders>
              <w:bottom w:val="single" w:sz="6" w:space="0" w:color="auto"/>
            </w:tcBorders>
            <w:shd w:val="clear" w:color="auto" w:fill="D9D9D9" w:themeFill="background1" w:themeFillShade="D9"/>
          </w:tcPr>
          <w:p w14:paraId="49603949" w14:textId="77777777" w:rsidR="00311436" w:rsidRPr="0009429E" w:rsidRDefault="00311436" w:rsidP="00311436">
            <w:pPr>
              <w:ind w:left="22"/>
              <w:jc w:val="right"/>
              <w:rPr>
                <w:rFonts w:ascii="Arial" w:hAnsi="Arial" w:cs="Arial"/>
                <w:i/>
              </w:rPr>
            </w:pPr>
            <w:r w:rsidRPr="0009429E">
              <w:rPr>
                <w:rFonts w:ascii="Arial" w:hAnsi="Arial" w:cs="Arial"/>
                <w:i/>
              </w:rPr>
              <w:t xml:space="preserve">Total Contact Hours:         </w:t>
            </w:r>
          </w:p>
        </w:tc>
        <w:tc>
          <w:tcPr>
            <w:tcW w:w="2126" w:type="dxa"/>
            <w:tcBorders>
              <w:bottom w:val="single" w:sz="6" w:space="0" w:color="auto"/>
            </w:tcBorders>
            <w:shd w:val="clear" w:color="auto" w:fill="D9D9D9" w:themeFill="background1" w:themeFillShade="D9"/>
          </w:tcPr>
          <w:p w14:paraId="0B828415" w14:textId="77777777" w:rsidR="00311436" w:rsidRPr="00915E6A" w:rsidRDefault="00077F95" w:rsidP="00311436">
            <w:pPr>
              <w:ind w:left="22"/>
              <w:jc w:val="right"/>
              <w:rPr>
                <w:rFonts w:ascii="Arial" w:hAnsi="Arial" w:cs="Arial"/>
                <w:b/>
              </w:rPr>
            </w:pPr>
            <w:r w:rsidRPr="00FA618C">
              <w:rPr>
                <w:rFonts w:ascii="Arial" w:hAnsi="Arial" w:cs="Arial"/>
                <w:b/>
              </w:rPr>
              <w:t>61</w:t>
            </w:r>
            <w:r w:rsidR="00735F40" w:rsidRPr="00FA618C">
              <w:rPr>
                <w:rFonts w:ascii="Arial" w:hAnsi="Arial" w:cs="Arial"/>
                <w:b/>
              </w:rPr>
              <w:t xml:space="preserve"> + Clinical Hours</w:t>
            </w:r>
          </w:p>
        </w:tc>
      </w:tr>
      <w:tr w:rsidR="00311436" w:rsidRPr="00915E6A" w14:paraId="62314D0D" w14:textId="77777777" w:rsidTr="00311436">
        <w:trPr>
          <w:cantSplit/>
        </w:trPr>
        <w:tc>
          <w:tcPr>
            <w:tcW w:w="8330" w:type="dxa"/>
            <w:gridSpan w:val="8"/>
            <w:tcBorders>
              <w:bottom w:val="single" w:sz="6" w:space="0" w:color="auto"/>
            </w:tcBorders>
            <w:shd w:val="clear" w:color="auto" w:fill="D9D9D9" w:themeFill="background1" w:themeFillShade="D9"/>
          </w:tcPr>
          <w:p w14:paraId="2C498739" w14:textId="77777777" w:rsidR="00311436" w:rsidRPr="00915E6A" w:rsidRDefault="00311436" w:rsidP="00311436">
            <w:pPr>
              <w:ind w:left="22"/>
              <w:jc w:val="right"/>
              <w:rPr>
                <w:rFonts w:ascii="Arial" w:hAnsi="Arial" w:cs="Arial"/>
                <w:b/>
              </w:rPr>
            </w:pPr>
            <w:r>
              <w:rPr>
                <w:rFonts w:ascii="Arial" w:hAnsi="Arial" w:cs="Arial"/>
                <w:b/>
              </w:rPr>
              <w:t>Total Engagement Hours</w:t>
            </w:r>
          </w:p>
        </w:tc>
        <w:tc>
          <w:tcPr>
            <w:tcW w:w="2126" w:type="dxa"/>
            <w:tcBorders>
              <w:bottom w:val="single" w:sz="6" w:space="0" w:color="auto"/>
            </w:tcBorders>
            <w:shd w:val="clear" w:color="auto" w:fill="D9D9D9" w:themeFill="background1" w:themeFillShade="D9"/>
          </w:tcPr>
          <w:p w14:paraId="1BD5552D" w14:textId="77777777" w:rsidR="00311436" w:rsidRPr="00915E6A" w:rsidRDefault="00735F40" w:rsidP="00311436">
            <w:pPr>
              <w:ind w:left="22"/>
              <w:jc w:val="right"/>
              <w:rPr>
                <w:rFonts w:ascii="Arial" w:hAnsi="Arial" w:cs="Arial"/>
                <w:b/>
              </w:rPr>
            </w:pPr>
            <w:r>
              <w:rPr>
                <w:rFonts w:ascii="Arial" w:hAnsi="Arial" w:cs="Arial"/>
                <w:b/>
              </w:rPr>
              <w:t>6</w:t>
            </w:r>
            <w:r w:rsidR="00311436">
              <w:rPr>
                <w:rFonts w:ascii="Arial" w:hAnsi="Arial" w:cs="Arial"/>
                <w:b/>
              </w:rPr>
              <w:t>00</w:t>
            </w:r>
          </w:p>
        </w:tc>
      </w:tr>
      <w:tr w:rsidR="00311436" w:rsidRPr="00915E6A" w14:paraId="17F381F7" w14:textId="77777777" w:rsidTr="00311436">
        <w:trPr>
          <w:cantSplit/>
        </w:trPr>
        <w:tc>
          <w:tcPr>
            <w:tcW w:w="10456" w:type="dxa"/>
            <w:gridSpan w:val="9"/>
            <w:tcBorders>
              <w:left w:val="nil"/>
              <w:right w:val="nil"/>
            </w:tcBorders>
            <w:shd w:val="clear" w:color="auto" w:fill="auto"/>
          </w:tcPr>
          <w:p w14:paraId="1865E449" w14:textId="77777777" w:rsidR="00311436" w:rsidRPr="00915E6A" w:rsidRDefault="00311436" w:rsidP="00311436">
            <w:pPr>
              <w:ind w:left="22"/>
              <w:jc w:val="right"/>
              <w:rPr>
                <w:rFonts w:ascii="Arial" w:hAnsi="Arial" w:cs="Arial"/>
                <w:b/>
              </w:rPr>
            </w:pPr>
          </w:p>
        </w:tc>
      </w:tr>
      <w:tr w:rsidR="00311436" w:rsidRPr="003B7553" w14:paraId="306B0A8C" w14:textId="77777777" w:rsidTr="00311436">
        <w:trPr>
          <w:cantSplit/>
        </w:trPr>
        <w:tc>
          <w:tcPr>
            <w:tcW w:w="10456" w:type="dxa"/>
            <w:gridSpan w:val="9"/>
            <w:tcBorders>
              <w:bottom w:val="single" w:sz="6" w:space="0" w:color="auto"/>
            </w:tcBorders>
            <w:shd w:val="clear" w:color="auto" w:fill="D9D9D9" w:themeFill="background1" w:themeFillShade="D9"/>
          </w:tcPr>
          <w:p w14:paraId="73CD921B" w14:textId="77777777" w:rsidR="00311436" w:rsidRPr="003B7553" w:rsidRDefault="00311436" w:rsidP="00311436">
            <w:pPr>
              <w:ind w:left="22"/>
              <w:jc w:val="center"/>
              <w:rPr>
                <w:rFonts w:ascii="Arial" w:hAnsi="Arial" w:cs="Arial"/>
                <w:b/>
                <w:i/>
                <w:sz w:val="26"/>
                <w:szCs w:val="26"/>
              </w:rPr>
            </w:pPr>
            <w:r w:rsidRPr="003B7553">
              <w:rPr>
                <w:rFonts w:ascii="Arial" w:hAnsi="Arial" w:cs="Arial"/>
                <w:b/>
                <w:sz w:val="26"/>
                <w:szCs w:val="26"/>
                <w:u w:val="single"/>
              </w:rPr>
              <w:t>Assessment Method Summary</w:t>
            </w:r>
          </w:p>
        </w:tc>
      </w:tr>
      <w:tr w:rsidR="00311436" w:rsidRPr="00915E6A" w14:paraId="781B5FED" w14:textId="77777777" w:rsidTr="00311436">
        <w:trPr>
          <w:cantSplit/>
        </w:trPr>
        <w:tc>
          <w:tcPr>
            <w:tcW w:w="3067" w:type="dxa"/>
            <w:tcBorders>
              <w:bottom w:val="single" w:sz="6" w:space="0" w:color="auto"/>
            </w:tcBorders>
            <w:shd w:val="clear" w:color="auto" w:fill="F2F2F2" w:themeFill="background1" w:themeFillShade="F2"/>
          </w:tcPr>
          <w:p w14:paraId="158076B4" w14:textId="77777777" w:rsidR="00311436" w:rsidRPr="003B7553" w:rsidRDefault="00311436" w:rsidP="00311436">
            <w:pPr>
              <w:ind w:left="22"/>
              <w:rPr>
                <w:rFonts w:ascii="Arial" w:hAnsi="Arial" w:cs="Arial"/>
                <w:b/>
                <w:u w:val="single"/>
              </w:rPr>
            </w:pPr>
            <w:r w:rsidRPr="00BC4B2E">
              <w:rPr>
                <w:rFonts w:ascii="Arial" w:hAnsi="Arial" w:cs="Arial"/>
                <w:b/>
                <w:i/>
              </w:rPr>
              <w:t>Type</w:t>
            </w:r>
            <w:r w:rsidRPr="003B7553">
              <w:rPr>
                <w:rFonts w:ascii="Arial" w:hAnsi="Arial" w:cs="Arial"/>
                <w:b/>
                <w:i/>
              </w:rPr>
              <w:t xml:space="preserve"> </w:t>
            </w:r>
            <w:r w:rsidRPr="00BC4B2E">
              <w:rPr>
                <w:rFonts w:ascii="Arial" w:hAnsi="Arial" w:cs="Arial"/>
                <w:i/>
              </w:rPr>
              <w:t>(Examination, Test, Coursework, Presentation, Practical, Other)</w:t>
            </w:r>
          </w:p>
        </w:tc>
        <w:tc>
          <w:tcPr>
            <w:tcW w:w="1847" w:type="dxa"/>
            <w:gridSpan w:val="2"/>
            <w:shd w:val="clear" w:color="auto" w:fill="F2F2F2" w:themeFill="background1" w:themeFillShade="F2"/>
          </w:tcPr>
          <w:p w14:paraId="7C5682B2" w14:textId="77777777" w:rsidR="00311436" w:rsidRPr="00915E6A" w:rsidRDefault="00311436" w:rsidP="00311436">
            <w:pPr>
              <w:ind w:left="22"/>
              <w:rPr>
                <w:rFonts w:ascii="Arial" w:hAnsi="Arial" w:cs="Arial"/>
                <w:b/>
                <w:i/>
              </w:rPr>
            </w:pPr>
            <w:r w:rsidRPr="00915E6A">
              <w:rPr>
                <w:rFonts w:ascii="Arial" w:hAnsi="Arial" w:cs="Arial"/>
                <w:b/>
                <w:i/>
              </w:rPr>
              <w:t>Number required</w:t>
            </w:r>
          </w:p>
        </w:tc>
        <w:tc>
          <w:tcPr>
            <w:tcW w:w="1843" w:type="dxa"/>
            <w:gridSpan w:val="2"/>
            <w:shd w:val="clear" w:color="auto" w:fill="F2F2F2" w:themeFill="background1" w:themeFillShade="F2"/>
          </w:tcPr>
          <w:p w14:paraId="1DE0E66B" w14:textId="77777777" w:rsidR="00311436" w:rsidRPr="00915E6A" w:rsidRDefault="00311436" w:rsidP="00311436">
            <w:pPr>
              <w:ind w:left="22"/>
              <w:rPr>
                <w:rFonts w:ascii="Arial" w:hAnsi="Arial" w:cs="Arial"/>
                <w:i/>
              </w:rPr>
            </w:pPr>
            <w:r w:rsidRPr="00915E6A">
              <w:rPr>
                <w:rFonts w:ascii="Arial" w:hAnsi="Arial" w:cs="Arial"/>
                <w:b/>
                <w:i/>
              </w:rPr>
              <w:t>Duration</w:t>
            </w:r>
            <w:r w:rsidRPr="00915E6A">
              <w:rPr>
                <w:rFonts w:ascii="Arial" w:hAnsi="Arial" w:cs="Arial"/>
                <w:i/>
              </w:rPr>
              <w:t xml:space="preserve"> (e.g. 1 hour, 4,000 words)</w:t>
            </w:r>
          </w:p>
        </w:tc>
        <w:tc>
          <w:tcPr>
            <w:tcW w:w="1415" w:type="dxa"/>
            <w:shd w:val="clear" w:color="auto" w:fill="F2F2F2" w:themeFill="background1" w:themeFillShade="F2"/>
          </w:tcPr>
          <w:p w14:paraId="57F4652C" w14:textId="77777777" w:rsidR="00311436" w:rsidRPr="00915E6A" w:rsidRDefault="00311436" w:rsidP="00311436">
            <w:pPr>
              <w:ind w:left="22"/>
              <w:rPr>
                <w:rFonts w:ascii="Arial" w:hAnsi="Arial" w:cs="Arial"/>
                <w:i/>
              </w:rPr>
            </w:pPr>
            <w:r w:rsidRPr="00915E6A">
              <w:rPr>
                <w:rFonts w:ascii="Arial" w:hAnsi="Arial" w:cs="Arial"/>
                <w:b/>
                <w:i/>
              </w:rPr>
              <w:t>Weighting</w:t>
            </w:r>
            <w:r w:rsidRPr="00915E6A">
              <w:rPr>
                <w:rFonts w:ascii="Arial" w:hAnsi="Arial" w:cs="Arial"/>
                <w:i/>
              </w:rPr>
              <w:t xml:space="preserve"> (e.g 20%)</w:t>
            </w:r>
          </w:p>
        </w:tc>
        <w:tc>
          <w:tcPr>
            <w:tcW w:w="2284" w:type="dxa"/>
            <w:gridSpan w:val="3"/>
            <w:shd w:val="clear" w:color="auto" w:fill="F2F2F2" w:themeFill="background1" w:themeFillShade="F2"/>
          </w:tcPr>
          <w:p w14:paraId="55DA1BB4" w14:textId="77777777" w:rsidR="00311436" w:rsidRPr="00915E6A" w:rsidRDefault="00311436" w:rsidP="00311436">
            <w:pPr>
              <w:ind w:left="22"/>
              <w:rPr>
                <w:rFonts w:ascii="Arial" w:hAnsi="Arial" w:cs="Arial"/>
                <w:b/>
                <w:i/>
              </w:rPr>
            </w:pPr>
            <w:r w:rsidRPr="00915E6A">
              <w:rPr>
                <w:rFonts w:ascii="Arial" w:hAnsi="Arial" w:cs="Arial"/>
                <w:b/>
                <w:i/>
              </w:rPr>
              <w:t>Timing/</w:t>
            </w:r>
          </w:p>
          <w:p w14:paraId="2B65B69D" w14:textId="77777777" w:rsidR="00311436" w:rsidRPr="00915E6A" w:rsidRDefault="00311436" w:rsidP="00311436">
            <w:pPr>
              <w:ind w:left="22"/>
              <w:rPr>
                <w:rFonts w:ascii="Arial" w:hAnsi="Arial" w:cs="Arial"/>
                <w:i/>
              </w:rPr>
            </w:pPr>
            <w:r w:rsidRPr="00915E6A">
              <w:rPr>
                <w:rFonts w:ascii="Arial" w:hAnsi="Arial" w:cs="Arial"/>
                <w:b/>
                <w:i/>
              </w:rPr>
              <w:t>Submission Deadline</w:t>
            </w:r>
            <w:r w:rsidRPr="00915E6A">
              <w:rPr>
                <w:rFonts w:ascii="Arial" w:hAnsi="Arial" w:cs="Arial"/>
                <w:i/>
              </w:rPr>
              <w:t xml:space="preserve"> (e.g Week 8)</w:t>
            </w:r>
          </w:p>
        </w:tc>
      </w:tr>
      <w:tr w:rsidR="00311436" w:rsidRPr="000F3086" w14:paraId="1E1F43B4" w14:textId="77777777" w:rsidTr="00311436">
        <w:trPr>
          <w:cantSplit/>
        </w:trPr>
        <w:tc>
          <w:tcPr>
            <w:tcW w:w="3067" w:type="dxa"/>
            <w:shd w:val="clear" w:color="auto" w:fill="F2F2F2" w:themeFill="background1" w:themeFillShade="F2"/>
          </w:tcPr>
          <w:p w14:paraId="4D3BFE75" w14:textId="77777777" w:rsidR="00311436" w:rsidRPr="00F468BD" w:rsidRDefault="00F468BD" w:rsidP="00311436">
            <w:pPr>
              <w:pStyle w:val="Heading7"/>
              <w:tabs>
                <w:tab w:val="clear" w:pos="709"/>
                <w:tab w:val="clear" w:pos="2880"/>
              </w:tabs>
              <w:rPr>
                <w:b w:val="0"/>
                <w:sz w:val="20"/>
                <w:szCs w:val="20"/>
              </w:rPr>
            </w:pPr>
            <w:r>
              <w:rPr>
                <w:b w:val="0"/>
                <w:sz w:val="20"/>
                <w:szCs w:val="20"/>
              </w:rPr>
              <w:t>Portfolio</w:t>
            </w:r>
          </w:p>
        </w:tc>
        <w:tc>
          <w:tcPr>
            <w:tcW w:w="1847" w:type="dxa"/>
            <w:gridSpan w:val="2"/>
            <w:shd w:val="clear" w:color="auto" w:fill="auto"/>
          </w:tcPr>
          <w:p w14:paraId="119DB5FC" w14:textId="77777777" w:rsidR="00311436" w:rsidRPr="00F468BD" w:rsidRDefault="00311436" w:rsidP="00311436">
            <w:pPr>
              <w:ind w:left="22"/>
              <w:rPr>
                <w:rFonts w:ascii="Arial" w:hAnsi="Arial" w:cs="Arial"/>
              </w:rPr>
            </w:pPr>
            <w:r w:rsidRPr="00F468BD">
              <w:rPr>
                <w:rFonts w:ascii="Arial" w:hAnsi="Arial" w:cs="Arial"/>
              </w:rPr>
              <w:t>1</w:t>
            </w:r>
          </w:p>
        </w:tc>
        <w:tc>
          <w:tcPr>
            <w:tcW w:w="1843" w:type="dxa"/>
            <w:gridSpan w:val="2"/>
            <w:shd w:val="clear" w:color="auto" w:fill="auto"/>
          </w:tcPr>
          <w:p w14:paraId="6A5B321A" w14:textId="77777777" w:rsidR="00311436" w:rsidRPr="00F468BD" w:rsidRDefault="00735F40" w:rsidP="00311436">
            <w:pPr>
              <w:ind w:left="22"/>
              <w:rPr>
                <w:rFonts w:ascii="Arial" w:hAnsi="Arial" w:cs="Arial"/>
              </w:rPr>
            </w:pPr>
            <w:r>
              <w:rPr>
                <w:rFonts w:ascii="Arial" w:hAnsi="Arial" w:cs="Arial"/>
              </w:rPr>
              <w:t>NA</w:t>
            </w:r>
          </w:p>
        </w:tc>
        <w:tc>
          <w:tcPr>
            <w:tcW w:w="1415" w:type="dxa"/>
          </w:tcPr>
          <w:p w14:paraId="479DFA11" w14:textId="77777777" w:rsidR="00311436" w:rsidRPr="00F468BD" w:rsidRDefault="00311436" w:rsidP="00311436">
            <w:pPr>
              <w:ind w:left="22"/>
              <w:rPr>
                <w:rFonts w:ascii="Arial" w:hAnsi="Arial" w:cs="Arial"/>
              </w:rPr>
            </w:pPr>
            <w:r w:rsidRPr="00F468BD">
              <w:rPr>
                <w:rFonts w:ascii="Arial" w:hAnsi="Arial" w:cs="Arial"/>
              </w:rPr>
              <w:t>Pass/fail</w:t>
            </w:r>
          </w:p>
        </w:tc>
        <w:tc>
          <w:tcPr>
            <w:tcW w:w="2284" w:type="dxa"/>
            <w:gridSpan w:val="3"/>
          </w:tcPr>
          <w:p w14:paraId="128F4A3A" w14:textId="2BFCAED7" w:rsidR="00311436" w:rsidRPr="00F468BD" w:rsidRDefault="00FA618C" w:rsidP="00FA618C">
            <w:pPr>
              <w:rPr>
                <w:rFonts w:ascii="Arial" w:hAnsi="Arial" w:cs="Arial"/>
              </w:rPr>
            </w:pPr>
            <w:r>
              <w:rPr>
                <w:rFonts w:ascii="Arial" w:hAnsi="Arial" w:cs="Arial"/>
              </w:rPr>
              <w:t>Within 12 months of start date</w:t>
            </w:r>
          </w:p>
        </w:tc>
      </w:tr>
      <w:tr w:rsidR="00311436" w:rsidRPr="004B06BC" w14:paraId="77DA260C" w14:textId="77777777" w:rsidTr="00311436">
        <w:trPr>
          <w:cantSplit/>
        </w:trPr>
        <w:tc>
          <w:tcPr>
            <w:tcW w:w="3067" w:type="dxa"/>
            <w:shd w:val="clear" w:color="auto" w:fill="auto"/>
          </w:tcPr>
          <w:p w14:paraId="3074FF72" w14:textId="77777777" w:rsidR="00311436" w:rsidRPr="00A8510F" w:rsidRDefault="00311436" w:rsidP="00311436">
            <w:pPr>
              <w:pStyle w:val="Heading7"/>
              <w:tabs>
                <w:tab w:val="clear" w:pos="709"/>
                <w:tab w:val="clear" w:pos="2880"/>
              </w:tabs>
              <w:ind w:left="22"/>
              <w:rPr>
                <w:b w:val="0"/>
                <w:i/>
              </w:rPr>
            </w:pPr>
          </w:p>
        </w:tc>
        <w:tc>
          <w:tcPr>
            <w:tcW w:w="1847" w:type="dxa"/>
            <w:gridSpan w:val="2"/>
            <w:shd w:val="clear" w:color="auto" w:fill="auto"/>
          </w:tcPr>
          <w:p w14:paraId="137894F4" w14:textId="77777777" w:rsidR="00311436" w:rsidRPr="004B06BC" w:rsidRDefault="00311436" w:rsidP="00311436">
            <w:pPr>
              <w:ind w:left="22"/>
              <w:rPr>
                <w:rFonts w:ascii="Arial" w:hAnsi="Arial" w:cs="Arial"/>
              </w:rPr>
            </w:pPr>
          </w:p>
        </w:tc>
        <w:tc>
          <w:tcPr>
            <w:tcW w:w="1843" w:type="dxa"/>
            <w:gridSpan w:val="2"/>
            <w:shd w:val="clear" w:color="auto" w:fill="auto"/>
          </w:tcPr>
          <w:p w14:paraId="13F714A2" w14:textId="77777777" w:rsidR="00311436" w:rsidRPr="004B06BC" w:rsidRDefault="00311436" w:rsidP="00311436">
            <w:pPr>
              <w:ind w:left="22"/>
              <w:rPr>
                <w:rFonts w:ascii="Arial" w:hAnsi="Arial" w:cs="Arial"/>
              </w:rPr>
            </w:pPr>
          </w:p>
        </w:tc>
        <w:tc>
          <w:tcPr>
            <w:tcW w:w="1415" w:type="dxa"/>
          </w:tcPr>
          <w:p w14:paraId="08DF42FA" w14:textId="77777777" w:rsidR="00311436" w:rsidRPr="004B06BC" w:rsidRDefault="00311436" w:rsidP="00311436">
            <w:pPr>
              <w:ind w:left="22"/>
              <w:rPr>
                <w:rFonts w:ascii="Arial" w:hAnsi="Arial" w:cs="Arial"/>
              </w:rPr>
            </w:pPr>
          </w:p>
        </w:tc>
        <w:tc>
          <w:tcPr>
            <w:tcW w:w="2284" w:type="dxa"/>
            <w:gridSpan w:val="3"/>
          </w:tcPr>
          <w:p w14:paraId="7819262B" w14:textId="77777777" w:rsidR="00311436" w:rsidRPr="004B06BC" w:rsidRDefault="00311436" w:rsidP="00311436">
            <w:pPr>
              <w:ind w:left="22"/>
              <w:rPr>
                <w:rFonts w:ascii="Arial" w:hAnsi="Arial" w:cs="Arial"/>
              </w:rPr>
            </w:pPr>
          </w:p>
        </w:tc>
      </w:tr>
      <w:tr w:rsidR="00311436" w:rsidRPr="004B06BC" w14:paraId="6BC298FE" w14:textId="77777777" w:rsidTr="00311436">
        <w:trPr>
          <w:cantSplit/>
        </w:trPr>
        <w:tc>
          <w:tcPr>
            <w:tcW w:w="3067" w:type="dxa"/>
            <w:shd w:val="clear" w:color="auto" w:fill="auto"/>
          </w:tcPr>
          <w:p w14:paraId="06F27FE4" w14:textId="77777777" w:rsidR="00311436" w:rsidRPr="00A8510F" w:rsidRDefault="00311436" w:rsidP="00311436">
            <w:pPr>
              <w:pStyle w:val="Heading7"/>
              <w:tabs>
                <w:tab w:val="clear" w:pos="709"/>
                <w:tab w:val="clear" w:pos="2880"/>
              </w:tabs>
              <w:ind w:left="22"/>
              <w:rPr>
                <w:b w:val="0"/>
                <w:i/>
              </w:rPr>
            </w:pPr>
          </w:p>
        </w:tc>
        <w:tc>
          <w:tcPr>
            <w:tcW w:w="1847" w:type="dxa"/>
            <w:gridSpan w:val="2"/>
            <w:shd w:val="clear" w:color="auto" w:fill="auto"/>
          </w:tcPr>
          <w:p w14:paraId="2021061A" w14:textId="77777777" w:rsidR="00311436" w:rsidRPr="004B06BC" w:rsidRDefault="00311436" w:rsidP="00311436">
            <w:pPr>
              <w:ind w:left="22"/>
              <w:rPr>
                <w:rFonts w:ascii="Arial" w:hAnsi="Arial" w:cs="Arial"/>
              </w:rPr>
            </w:pPr>
          </w:p>
        </w:tc>
        <w:tc>
          <w:tcPr>
            <w:tcW w:w="1843" w:type="dxa"/>
            <w:gridSpan w:val="2"/>
            <w:shd w:val="clear" w:color="auto" w:fill="auto"/>
          </w:tcPr>
          <w:p w14:paraId="2DF3D6BB" w14:textId="77777777" w:rsidR="00311436" w:rsidRPr="004B06BC" w:rsidRDefault="00311436" w:rsidP="00311436">
            <w:pPr>
              <w:ind w:left="22"/>
              <w:rPr>
                <w:rFonts w:ascii="Arial" w:hAnsi="Arial" w:cs="Arial"/>
              </w:rPr>
            </w:pPr>
          </w:p>
        </w:tc>
        <w:tc>
          <w:tcPr>
            <w:tcW w:w="1415" w:type="dxa"/>
          </w:tcPr>
          <w:p w14:paraId="7E81A21D" w14:textId="77777777" w:rsidR="00311436" w:rsidRPr="004B06BC" w:rsidRDefault="00311436" w:rsidP="00311436">
            <w:pPr>
              <w:ind w:left="22"/>
              <w:rPr>
                <w:rFonts w:ascii="Arial" w:hAnsi="Arial" w:cs="Arial"/>
              </w:rPr>
            </w:pPr>
          </w:p>
        </w:tc>
        <w:tc>
          <w:tcPr>
            <w:tcW w:w="2284" w:type="dxa"/>
            <w:gridSpan w:val="3"/>
          </w:tcPr>
          <w:p w14:paraId="4E353F1A" w14:textId="77777777" w:rsidR="00311436" w:rsidRPr="004B06BC" w:rsidRDefault="00311436" w:rsidP="00311436">
            <w:pPr>
              <w:ind w:left="22"/>
              <w:rPr>
                <w:rFonts w:ascii="Arial" w:hAnsi="Arial" w:cs="Arial"/>
              </w:rPr>
            </w:pPr>
          </w:p>
        </w:tc>
      </w:tr>
    </w:tbl>
    <w:p w14:paraId="23742C3B" w14:textId="77777777" w:rsidR="009A1911" w:rsidRDefault="00495B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8"/>
        <w:gridCol w:w="45"/>
        <w:gridCol w:w="6570"/>
        <w:gridCol w:w="4375"/>
        <w:gridCol w:w="160"/>
      </w:tblGrid>
      <w:tr w:rsidR="009A1911" w14:paraId="050E3938" w14:textId="77777777">
        <w:tc>
          <w:tcPr>
            <w:tcW w:w="178" w:type="dxa"/>
          </w:tcPr>
          <w:p w14:paraId="3AD192E6" w14:textId="77777777" w:rsidR="009A1911" w:rsidRDefault="009A1911">
            <w:pPr>
              <w:pStyle w:val="EmptyCellLayoutStyle"/>
              <w:spacing w:after="0" w:line="240" w:lineRule="auto"/>
            </w:pPr>
          </w:p>
        </w:tc>
        <w:tc>
          <w:tcPr>
            <w:tcW w:w="45" w:type="dxa"/>
          </w:tcPr>
          <w:p w14:paraId="14FD55A1" w14:textId="77777777" w:rsidR="009A1911" w:rsidRDefault="009A1911">
            <w:pPr>
              <w:pStyle w:val="EmptyCellLayoutStyle"/>
              <w:spacing w:after="0" w:line="240" w:lineRule="auto"/>
            </w:pPr>
          </w:p>
        </w:tc>
        <w:tc>
          <w:tcPr>
            <w:tcW w:w="6570" w:type="dxa"/>
          </w:tcPr>
          <w:tbl>
            <w:tblPr>
              <w:tblW w:w="0" w:type="auto"/>
              <w:tblCellMar>
                <w:left w:w="0" w:type="dxa"/>
                <w:right w:w="0" w:type="dxa"/>
              </w:tblCellMar>
              <w:tblLook w:val="04A0" w:firstRow="1" w:lastRow="0" w:firstColumn="1" w:lastColumn="0" w:noHBand="0" w:noVBand="1"/>
            </w:tblPr>
            <w:tblGrid>
              <w:gridCol w:w="6570"/>
            </w:tblGrid>
            <w:tr w:rsidR="009A1911" w14:paraId="5B680698" w14:textId="77777777">
              <w:trPr>
                <w:trHeight w:val="14"/>
              </w:trPr>
              <w:tc>
                <w:tcPr>
                  <w:tcW w:w="6570" w:type="dxa"/>
                  <w:tcMar>
                    <w:top w:w="0" w:type="dxa"/>
                    <w:left w:w="0" w:type="dxa"/>
                    <w:bottom w:w="0" w:type="dxa"/>
                    <w:right w:w="0" w:type="dxa"/>
                  </w:tcMar>
                </w:tcPr>
                <w:p w14:paraId="55CAAD52" w14:textId="77777777" w:rsidR="009A1911" w:rsidRDefault="009A1911">
                  <w:pPr>
                    <w:pStyle w:val="EmptyCellLayoutStyle"/>
                    <w:spacing w:after="0" w:line="240" w:lineRule="auto"/>
                  </w:pPr>
                </w:p>
              </w:tc>
            </w:tr>
          </w:tbl>
          <w:p w14:paraId="40D1CCF6" w14:textId="77777777" w:rsidR="009A1911" w:rsidRDefault="009A1911">
            <w:pPr>
              <w:spacing w:after="0" w:line="240" w:lineRule="auto"/>
            </w:pPr>
          </w:p>
        </w:tc>
        <w:tc>
          <w:tcPr>
            <w:tcW w:w="4375" w:type="dxa"/>
          </w:tcPr>
          <w:p w14:paraId="4BB0C7BE" w14:textId="77777777" w:rsidR="009A1911" w:rsidRDefault="009A1911">
            <w:pPr>
              <w:pStyle w:val="EmptyCellLayoutStyle"/>
              <w:spacing w:after="0" w:line="240" w:lineRule="auto"/>
            </w:pPr>
          </w:p>
        </w:tc>
        <w:tc>
          <w:tcPr>
            <w:tcW w:w="160" w:type="dxa"/>
          </w:tcPr>
          <w:p w14:paraId="57EB9DB6" w14:textId="77777777" w:rsidR="009A1911" w:rsidRDefault="009A1911">
            <w:pPr>
              <w:pStyle w:val="EmptyCellLayoutStyle"/>
              <w:spacing w:after="0" w:line="240" w:lineRule="auto"/>
            </w:pPr>
          </w:p>
        </w:tc>
      </w:tr>
      <w:tr w:rsidR="009A1911" w14:paraId="035BF9B1" w14:textId="77777777">
        <w:trPr>
          <w:trHeight w:val="59"/>
        </w:trPr>
        <w:tc>
          <w:tcPr>
            <w:tcW w:w="178" w:type="dxa"/>
          </w:tcPr>
          <w:p w14:paraId="0DB5D49E" w14:textId="77777777" w:rsidR="009A1911" w:rsidRDefault="009A1911">
            <w:pPr>
              <w:pStyle w:val="EmptyCellLayoutStyle"/>
              <w:spacing w:after="0" w:line="240" w:lineRule="auto"/>
            </w:pPr>
          </w:p>
        </w:tc>
        <w:tc>
          <w:tcPr>
            <w:tcW w:w="45" w:type="dxa"/>
          </w:tcPr>
          <w:p w14:paraId="13AA5884" w14:textId="77777777" w:rsidR="009A1911" w:rsidRDefault="009A1911">
            <w:pPr>
              <w:pStyle w:val="EmptyCellLayoutStyle"/>
              <w:spacing w:after="0" w:line="240" w:lineRule="auto"/>
            </w:pPr>
          </w:p>
        </w:tc>
        <w:tc>
          <w:tcPr>
            <w:tcW w:w="6570" w:type="dxa"/>
          </w:tcPr>
          <w:p w14:paraId="09126C64" w14:textId="77777777" w:rsidR="009A1911" w:rsidRDefault="009A1911">
            <w:pPr>
              <w:pStyle w:val="EmptyCellLayoutStyle"/>
              <w:spacing w:after="0" w:line="240" w:lineRule="auto"/>
            </w:pPr>
          </w:p>
        </w:tc>
        <w:tc>
          <w:tcPr>
            <w:tcW w:w="4375" w:type="dxa"/>
          </w:tcPr>
          <w:p w14:paraId="22D4E0CB" w14:textId="77777777" w:rsidR="009A1911" w:rsidRDefault="009A1911">
            <w:pPr>
              <w:pStyle w:val="EmptyCellLayoutStyle"/>
              <w:spacing w:after="0" w:line="240" w:lineRule="auto"/>
            </w:pPr>
          </w:p>
        </w:tc>
        <w:tc>
          <w:tcPr>
            <w:tcW w:w="160" w:type="dxa"/>
          </w:tcPr>
          <w:p w14:paraId="5BC08284" w14:textId="77777777" w:rsidR="009A1911" w:rsidRDefault="009A1911">
            <w:pPr>
              <w:pStyle w:val="EmptyCellLayoutStyle"/>
              <w:spacing w:after="0" w:line="240" w:lineRule="auto"/>
            </w:pPr>
          </w:p>
        </w:tc>
      </w:tr>
      <w:tr w:rsidR="005279C0" w14:paraId="0F5118A9" w14:textId="77777777" w:rsidTr="005279C0">
        <w:trPr>
          <w:trHeight w:val="439"/>
        </w:trPr>
        <w:tc>
          <w:tcPr>
            <w:tcW w:w="178" w:type="dxa"/>
          </w:tcPr>
          <w:p w14:paraId="7A86B8D0" w14:textId="77777777" w:rsidR="009A1911" w:rsidRDefault="009A1911">
            <w:pPr>
              <w:pStyle w:val="EmptyCellLayoutStyle"/>
              <w:spacing w:after="0" w:line="240" w:lineRule="auto"/>
            </w:pPr>
          </w:p>
        </w:tc>
        <w:tc>
          <w:tcPr>
            <w:tcW w:w="45" w:type="dxa"/>
            <w:gridSpan w:val="3"/>
          </w:tcPr>
          <w:p w14:paraId="1D6D08A3" w14:textId="77777777" w:rsidR="009A1911" w:rsidRDefault="009A1911">
            <w:pPr>
              <w:spacing w:after="0" w:line="240" w:lineRule="auto"/>
            </w:pPr>
          </w:p>
        </w:tc>
        <w:tc>
          <w:tcPr>
            <w:tcW w:w="160" w:type="dxa"/>
          </w:tcPr>
          <w:p w14:paraId="7AF11F77" w14:textId="77777777" w:rsidR="009A1911" w:rsidRDefault="009A1911">
            <w:pPr>
              <w:pStyle w:val="EmptyCellLayoutStyle"/>
              <w:spacing w:after="0" w:line="240" w:lineRule="auto"/>
            </w:pPr>
          </w:p>
        </w:tc>
      </w:tr>
      <w:tr w:rsidR="009A1911" w14:paraId="2494CB41" w14:textId="77777777">
        <w:trPr>
          <w:trHeight w:val="224"/>
        </w:trPr>
        <w:tc>
          <w:tcPr>
            <w:tcW w:w="178" w:type="dxa"/>
          </w:tcPr>
          <w:p w14:paraId="352BCBC2" w14:textId="77777777" w:rsidR="009A1911" w:rsidRDefault="009A1911">
            <w:pPr>
              <w:pStyle w:val="EmptyCellLayoutStyle"/>
              <w:spacing w:after="0" w:line="240" w:lineRule="auto"/>
            </w:pPr>
          </w:p>
        </w:tc>
        <w:tc>
          <w:tcPr>
            <w:tcW w:w="45" w:type="dxa"/>
          </w:tcPr>
          <w:p w14:paraId="6C34AC70" w14:textId="77777777" w:rsidR="009A1911" w:rsidRDefault="009A1911">
            <w:pPr>
              <w:pStyle w:val="EmptyCellLayoutStyle"/>
              <w:spacing w:after="0" w:line="240" w:lineRule="auto"/>
            </w:pPr>
          </w:p>
        </w:tc>
        <w:tc>
          <w:tcPr>
            <w:tcW w:w="6570" w:type="dxa"/>
          </w:tcPr>
          <w:p w14:paraId="3BC83229" w14:textId="77777777" w:rsidR="009A1911" w:rsidRDefault="009A1911">
            <w:pPr>
              <w:pStyle w:val="EmptyCellLayoutStyle"/>
              <w:spacing w:after="0" w:line="240" w:lineRule="auto"/>
            </w:pPr>
          </w:p>
        </w:tc>
        <w:tc>
          <w:tcPr>
            <w:tcW w:w="4375" w:type="dxa"/>
          </w:tcPr>
          <w:p w14:paraId="0A3910E9" w14:textId="77777777" w:rsidR="009A1911" w:rsidRDefault="009A1911">
            <w:pPr>
              <w:pStyle w:val="EmptyCellLayoutStyle"/>
              <w:spacing w:after="0" w:line="240" w:lineRule="auto"/>
            </w:pPr>
          </w:p>
        </w:tc>
        <w:tc>
          <w:tcPr>
            <w:tcW w:w="160" w:type="dxa"/>
          </w:tcPr>
          <w:p w14:paraId="4A4A6F18" w14:textId="77777777" w:rsidR="009A1911" w:rsidRDefault="009A1911">
            <w:pPr>
              <w:pStyle w:val="EmptyCellLayoutStyle"/>
              <w:spacing w:after="0" w:line="240" w:lineRule="auto"/>
            </w:pPr>
          </w:p>
        </w:tc>
      </w:tr>
    </w:tbl>
    <w:p w14:paraId="7B4646CA" w14:textId="77777777" w:rsidR="009A1911" w:rsidRDefault="009A1911">
      <w:pPr>
        <w:spacing w:after="0" w:line="240" w:lineRule="auto"/>
      </w:pPr>
    </w:p>
    <w:sectPr w:rsidR="009A1911">
      <w:footerReference w:type="default" r:id="rId8"/>
      <w:pgSz w:w="11905" w:h="16837"/>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E6A3" w14:textId="77777777" w:rsidR="00495BCA" w:rsidRDefault="00495BCA">
      <w:pPr>
        <w:spacing w:after="0" w:line="240" w:lineRule="auto"/>
      </w:pPr>
      <w:r>
        <w:separator/>
      </w:r>
    </w:p>
  </w:endnote>
  <w:endnote w:type="continuationSeparator" w:id="0">
    <w:p w14:paraId="0FFDC95D" w14:textId="77777777" w:rsidR="00495BCA" w:rsidRDefault="0049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13"/>
      <w:gridCol w:w="8568"/>
      <w:gridCol w:w="2646"/>
    </w:tblGrid>
    <w:tr w:rsidR="009A1911" w14:paraId="7DBF48E8" w14:textId="77777777">
      <w:tc>
        <w:tcPr>
          <w:tcW w:w="113" w:type="dxa"/>
        </w:tcPr>
        <w:p w14:paraId="4A5BC6FC" w14:textId="77777777" w:rsidR="009A1911" w:rsidRDefault="009A1911">
          <w:pPr>
            <w:pStyle w:val="EmptyCellLayoutStyle"/>
            <w:spacing w:after="0" w:line="240" w:lineRule="auto"/>
          </w:pPr>
        </w:p>
      </w:tc>
      <w:tc>
        <w:tcPr>
          <w:tcW w:w="8568" w:type="dxa"/>
        </w:tcPr>
        <w:p w14:paraId="3DED9CFF" w14:textId="77777777" w:rsidR="009A1911" w:rsidRDefault="009A1911">
          <w:pPr>
            <w:pStyle w:val="EmptyCellLayoutStyle"/>
            <w:spacing w:after="0" w:line="240" w:lineRule="auto"/>
          </w:pPr>
        </w:p>
      </w:tc>
      <w:tc>
        <w:tcPr>
          <w:tcW w:w="2646" w:type="dxa"/>
        </w:tcPr>
        <w:p w14:paraId="5FACA83E" w14:textId="77777777" w:rsidR="009A1911" w:rsidRDefault="009A1911">
          <w:pPr>
            <w:pStyle w:val="EmptyCellLayoutStyle"/>
            <w:spacing w:after="0" w:line="240" w:lineRule="auto"/>
          </w:pPr>
        </w:p>
      </w:tc>
    </w:tr>
    <w:tr w:rsidR="009A1911" w14:paraId="24609F7E" w14:textId="77777777">
      <w:tc>
        <w:tcPr>
          <w:tcW w:w="113" w:type="dxa"/>
        </w:tcPr>
        <w:p w14:paraId="2E5CEC2F" w14:textId="77777777" w:rsidR="009A1911" w:rsidRDefault="009A1911">
          <w:pPr>
            <w:pStyle w:val="EmptyCellLayoutStyle"/>
            <w:spacing w:after="0" w:line="240" w:lineRule="auto"/>
          </w:pPr>
        </w:p>
      </w:tc>
      <w:tc>
        <w:tcPr>
          <w:tcW w:w="8568" w:type="dxa"/>
        </w:tcPr>
        <w:tbl>
          <w:tblPr>
            <w:tblW w:w="0" w:type="auto"/>
            <w:tblCellMar>
              <w:left w:w="0" w:type="dxa"/>
              <w:right w:w="0" w:type="dxa"/>
            </w:tblCellMar>
            <w:tblLook w:val="04A0" w:firstRow="1" w:lastRow="0" w:firstColumn="1" w:lastColumn="0" w:noHBand="0" w:noVBand="1"/>
          </w:tblPr>
          <w:tblGrid>
            <w:gridCol w:w="8568"/>
          </w:tblGrid>
          <w:tr w:rsidR="009A1911" w14:paraId="7ACEFE8A" w14:textId="77777777">
            <w:trPr>
              <w:trHeight w:val="262"/>
            </w:trPr>
            <w:tc>
              <w:tcPr>
                <w:tcW w:w="8568" w:type="dxa"/>
                <w:tcBorders>
                  <w:top w:val="nil"/>
                  <w:left w:val="nil"/>
                  <w:bottom w:val="nil"/>
                  <w:right w:val="nil"/>
                </w:tcBorders>
                <w:tcMar>
                  <w:top w:w="39" w:type="dxa"/>
                  <w:left w:w="39" w:type="dxa"/>
                  <w:bottom w:w="39" w:type="dxa"/>
                  <w:right w:w="39" w:type="dxa"/>
                </w:tcMar>
              </w:tcPr>
              <w:p w14:paraId="3DDDA350" w14:textId="77777777" w:rsidR="009A1911" w:rsidRDefault="00495BCA">
                <w:pPr>
                  <w:spacing w:after="0" w:line="240" w:lineRule="auto"/>
                </w:pPr>
                <w:r>
                  <w:rPr>
                    <w:rFonts w:ascii="Arial" w:eastAsia="Arial" w:hAnsi="Arial"/>
                    <w:color w:val="000000"/>
                  </w:rPr>
                  <w:t>Programme Specification Template</w:t>
                </w:r>
              </w:p>
            </w:tc>
          </w:tr>
        </w:tbl>
        <w:p w14:paraId="7207E319" w14:textId="77777777" w:rsidR="009A1911" w:rsidRDefault="009A1911">
          <w:pPr>
            <w:spacing w:after="0" w:line="240" w:lineRule="auto"/>
          </w:pPr>
        </w:p>
      </w:tc>
      <w:tc>
        <w:tcPr>
          <w:tcW w:w="2646" w:type="dxa"/>
        </w:tcPr>
        <w:p w14:paraId="33A036BC" w14:textId="77777777" w:rsidR="009A1911" w:rsidRDefault="009A1911">
          <w:pPr>
            <w:pStyle w:val="EmptyCellLayoutStyle"/>
            <w:spacing w:after="0" w:line="240" w:lineRule="auto"/>
          </w:pPr>
        </w:p>
      </w:tc>
    </w:tr>
    <w:tr w:rsidR="009A1911" w14:paraId="78303B64" w14:textId="77777777">
      <w:tc>
        <w:tcPr>
          <w:tcW w:w="113" w:type="dxa"/>
        </w:tcPr>
        <w:p w14:paraId="29D36C68" w14:textId="77777777" w:rsidR="009A1911" w:rsidRDefault="009A1911">
          <w:pPr>
            <w:pStyle w:val="EmptyCellLayoutStyle"/>
            <w:spacing w:after="0" w:line="240" w:lineRule="auto"/>
          </w:pPr>
        </w:p>
      </w:tc>
      <w:tc>
        <w:tcPr>
          <w:tcW w:w="8568" w:type="dxa"/>
        </w:tcPr>
        <w:p w14:paraId="2EF29E22" w14:textId="77777777" w:rsidR="009A1911" w:rsidRDefault="009A1911">
          <w:pPr>
            <w:pStyle w:val="EmptyCellLayoutStyle"/>
            <w:spacing w:after="0" w:line="240" w:lineRule="auto"/>
          </w:pPr>
        </w:p>
      </w:tc>
      <w:tc>
        <w:tcPr>
          <w:tcW w:w="2646" w:type="dxa"/>
        </w:tcPr>
        <w:p w14:paraId="2CA95BB7" w14:textId="77777777" w:rsidR="009A1911" w:rsidRDefault="009A191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F15C" w14:textId="77777777" w:rsidR="00495BCA" w:rsidRDefault="00495BCA">
      <w:pPr>
        <w:spacing w:after="0" w:line="240" w:lineRule="auto"/>
      </w:pPr>
      <w:r>
        <w:separator/>
      </w:r>
    </w:p>
  </w:footnote>
  <w:footnote w:type="continuationSeparator" w:id="0">
    <w:p w14:paraId="439EDF27" w14:textId="77777777" w:rsidR="00495BCA" w:rsidRDefault="00495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A185E99"/>
    <w:multiLevelType w:val="hybridMultilevel"/>
    <w:tmpl w:val="22B83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7A31B3"/>
    <w:multiLevelType w:val="hybridMultilevel"/>
    <w:tmpl w:val="A5B4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94A6B"/>
    <w:multiLevelType w:val="multilevel"/>
    <w:tmpl w:val="5D52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B4195"/>
    <w:multiLevelType w:val="hybridMultilevel"/>
    <w:tmpl w:val="6B9CD37A"/>
    <w:lvl w:ilvl="0" w:tplc="08090001">
      <w:start w:val="1"/>
      <w:numFmt w:val="bullet"/>
      <w:lvlText w:val=""/>
      <w:lvlJc w:val="left"/>
      <w:pPr>
        <w:ind w:left="720" w:hanging="360"/>
      </w:pPr>
      <w:rPr>
        <w:rFonts w:ascii="Symbol" w:hAnsi="Symbol" w:hint="default"/>
      </w:rPr>
    </w:lvl>
    <w:lvl w:ilvl="1" w:tplc="AD2AD4D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E78F4"/>
    <w:multiLevelType w:val="hybridMultilevel"/>
    <w:tmpl w:val="F89C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2311D"/>
    <w:multiLevelType w:val="hybridMultilevel"/>
    <w:tmpl w:val="A6AE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3047A"/>
    <w:multiLevelType w:val="hybridMultilevel"/>
    <w:tmpl w:val="CD4E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17370"/>
    <w:multiLevelType w:val="hybridMultilevel"/>
    <w:tmpl w:val="DD76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A2EA2"/>
    <w:multiLevelType w:val="hybridMultilevel"/>
    <w:tmpl w:val="E2DA64EE"/>
    <w:lvl w:ilvl="0" w:tplc="08090001">
      <w:start w:val="1"/>
      <w:numFmt w:val="bullet"/>
      <w:lvlText w:val=""/>
      <w:lvlJc w:val="left"/>
      <w:pPr>
        <w:ind w:left="720" w:hanging="360"/>
      </w:pPr>
      <w:rPr>
        <w:rFonts w:ascii="Symbol" w:hAnsi="Symbol" w:hint="default"/>
      </w:rPr>
    </w:lvl>
    <w:lvl w:ilvl="1" w:tplc="9A8A2D6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536C8"/>
    <w:multiLevelType w:val="hybridMultilevel"/>
    <w:tmpl w:val="6B840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F349CB"/>
    <w:multiLevelType w:val="multilevel"/>
    <w:tmpl w:val="5ABC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141BE4"/>
    <w:multiLevelType w:val="hybridMultilevel"/>
    <w:tmpl w:val="45CE5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B4B95"/>
    <w:multiLevelType w:val="hybridMultilevel"/>
    <w:tmpl w:val="B346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A2A9D"/>
    <w:multiLevelType w:val="multilevel"/>
    <w:tmpl w:val="09E6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E1BB5"/>
    <w:multiLevelType w:val="hybridMultilevel"/>
    <w:tmpl w:val="6C209E0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2" w15:restartNumberingAfterBreak="0">
    <w:nsid w:val="60AB40F8"/>
    <w:multiLevelType w:val="hybridMultilevel"/>
    <w:tmpl w:val="452896C8"/>
    <w:lvl w:ilvl="0" w:tplc="D110D89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F2704"/>
    <w:multiLevelType w:val="multilevel"/>
    <w:tmpl w:val="EE3A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195D78"/>
    <w:multiLevelType w:val="hybridMultilevel"/>
    <w:tmpl w:val="6B840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0346702">
    <w:abstractNumId w:val="0"/>
  </w:num>
  <w:num w:numId="2" w16cid:durableId="613439060">
    <w:abstractNumId w:val="1"/>
  </w:num>
  <w:num w:numId="3" w16cid:durableId="80566288">
    <w:abstractNumId w:val="2"/>
  </w:num>
  <w:num w:numId="4" w16cid:durableId="957104653">
    <w:abstractNumId w:val="3"/>
  </w:num>
  <w:num w:numId="5" w16cid:durableId="1918438826">
    <w:abstractNumId w:val="4"/>
  </w:num>
  <w:num w:numId="6" w16cid:durableId="1920555527">
    <w:abstractNumId w:val="5"/>
  </w:num>
  <w:num w:numId="7" w16cid:durableId="677461971">
    <w:abstractNumId w:val="6"/>
  </w:num>
  <w:num w:numId="8" w16cid:durableId="421143439">
    <w:abstractNumId w:val="23"/>
  </w:num>
  <w:num w:numId="9" w16cid:durableId="1341732781">
    <w:abstractNumId w:val="20"/>
  </w:num>
  <w:num w:numId="10" w16cid:durableId="958801417">
    <w:abstractNumId w:val="17"/>
  </w:num>
  <w:num w:numId="11" w16cid:durableId="118912444">
    <w:abstractNumId w:val="9"/>
  </w:num>
  <w:num w:numId="12" w16cid:durableId="1695813595">
    <w:abstractNumId w:val="8"/>
  </w:num>
  <w:num w:numId="13" w16cid:durableId="1212771013">
    <w:abstractNumId w:val="10"/>
  </w:num>
  <w:num w:numId="14" w16cid:durableId="1369375366">
    <w:abstractNumId w:val="15"/>
  </w:num>
  <w:num w:numId="15" w16cid:durableId="1266814521">
    <w:abstractNumId w:val="12"/>
  </w:num>
  <w:num w:numId="16" w16cid:durableId="1275213757">
    <w:abstractNumId w:val="11"/>
  </w:num>
  <w:num w:numId="17" w16cid:durableId="589780622">
    <w:abstractNumId w:val="18"/>
  </w:num>
  <w:num w:numId="18" w16cid:durableId="1724715050">
    <w:abstractNumId w:val="16"/>
  </w:num>
  <w:num w:numId="19" w16cid:durableId="2010669623">
    <w:abstractNumId w:val="13"/>
  </w:num>
  <w:num w:numId="20" w16cid:durableId="1535997507">
    <w:abstractNumId w:val="24"/>
  </w:num>
  <w:num w:numId="21" w16cid:durableId="417411528">
    <w:abstractNumId w:val="7"/>
  </w:num>
  <w:num w:numId="22" w16cid:durableId="1844010902">
    <w:abstractNumId w:val="22"/>
  </w:num>
  <w:num w:numId="23" w16cid:durableId="1372419078">
    <w:abstractNumId w:val="21"/>
  </w:num>
  <w:num w:numId="24" w16cid:durableId="1231884706">
    <w:abstractNumId w:val="14"/>
  </w:num>
  <w:num w:numId="25" w16cid:durableId="6211525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911"/>
    <w:rsid w:val="000161D7"/>
    <w:rsid w:val="000254C6"/>
    <w:rsid w:val="0007541A"/>
    <w:rsid w:val="00077F95"/>
    <w:rsid w:val="000D0C89"/>
    <w:rsid w:val="001575F0"/>
    <w:rsid w:val="001A2AF2"/>
    <w:rsid w:val="00292FF2"/>
    <w:rsid w:val="002C1F2D"/>
    <w:rsid w:val="00311436"/>
    <w:rsid w:val="00495BCA"/>
    <w:rsid w:val="004A22FF"/>
    <w:rsid w:val="004C5790"/>
    <w:rsid w:val="005279C0"/>
    <w:rsid w:val="0059719D"/>
    <w:rsid w:val="005C7A09"/>
    <w:rsid w:val="005D171A"/>
    <w:rsid w:val="006B41F7"/>
    <w:rsid w:val="006B54C8"/>
    <w:rsid w:val="00735F40"/>
    <w:rsid w:val="00773212"/>
    <w:rsid w:val="007E484A"/>
    <w:rsid w:val="00864530"/>
    <w:rsid w:val="009349AA"/>
    <w:rsid w:val="00943722"/>
    <w:rsid w:val="009A1911"/>
    <w:rsid w:val="009A7D45"/>
    <w:rsid w:val="00B25D9D"/>
    <w:rsid w:val="00B70CC5"/>
    <w:rsid w:val="00C855C5"/>
    <w:rsid w:val="00C87E5D"/>
    <w:rsid w:val="00D628C8"/>
    <w:rsid w:val="00E046A8"/>
    <w:rsid w:val="00E0606A"/>
    <w:rsid w:val="00E13430"/>
    <w:rsid w:val="00F27A7E"/>
    <w:rsid w:val="00F468BD"/>
    <w:rsid w:val="00FA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BED7"/>
  <w15:docId w15:val="{8F1022E1-C176-4DC0-B8C8-C1C40BC8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311436"/>
    <w:pPr>
      <w:keepNext/>
      <w:tabs>
        <w:tab w:val="left" w:pos="709"/>
        <w:tab w:val="left" w:pos="2880"/>
      </w:tabs>
      <w:spacing w:after="0" w:line="240" w:lineRule="auto"/>
      <w:outlineLvl w:val="6"/>
    </w:pPr>
    <w:rPr>
      <w:rFonts w:ascii="Arial" w:hAnsi="Arial" w:cs="Arial"/>
      <w:b/>
      <w:bCs/>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NormalWeb">
    <w:name w:val="Normal (Web)"/>
    <w:basedOn w:val="Normal"/>
    <w:uiPriority w:val="99"/>
    <w:unhideWhenUsed/>
    <w:rsid w:val="009A7D45"/>
    <w:pPr>
      <w:spacing w:before="100" w:beforeAutospacing="1" w:after="100" w:afterAutospacing="1" w:line="240" w:lineRule="auto"/>
    </w:pPr>
    <w:rPr>
      <w:sz w:val="24"/>
      <w:szCs w:val="24"/>
    </w:rPr>
  </w:style>
  <w:style w:type="paragraph" w:customStyle="1" w:styleId="Default">
    <w:name w:val="Default"/>
    <w:rsid w:val="001A2A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254C6"/>
    <w:pPr>
      <w:ind w:left="720"/>
      <w:contextualSpacing/>
    </w:pPr>
  </w:style>
  <w:style w:type="paragraph" w:styleId="NoSpacing">
    <w:name w:val="No Spacing"/>
    <w:uiPriority w:val="1"/>
    <w:qFormat/>
    <w:rsid w:val="000254C6"/>
    <w:pPr>
      <w:spacing w:after="0" w:line="240" w:lineRule="auto"/>
    </w:pPr>
  </w:style>
  <w:style w:type="paragraph" w:styleId="BodyText2">
    <w:name w:val="Body Text 2"/>
    <w:basedOn w:val="Normal"/>
    <w:link w:val="BodyText2Char"/>
    <w:rsid w:val="00E13430"/>
    <w:pPr>
      <w:tabs>
        <w:tab w:val="left" w:pos="738"/>
      </w:tabs>
      <w:spacing w:after="0" w:line="240" w:lineRule="auto"/>
      <w:jc w:val="both"/>
    </w:pPr>
    <w:rPr>
      <w:rFonts w:ascii="Arial" w:hAnsi="Arial" w:cs="Arial"/>
      <w:b/>
      <w:bCs/>
      <w:lang w:val="en-US" w:eastAsia="zh-CN"/>
    </w:rPr>
  </w:style>
  <w:style w:type="character" w:customStyle="1" w:styleId="BodyText2Char">
    <w:name w:val="Body Text 2 Char"/>
    <w:basedOn w:val="DefaultParagraphFont"/>
    <w:link w:val="BodyText2"/>
    <w:rsid w:val="00E13430"/>
    <w:rPr>
      <w:rFonts w:ascii="Arial" w:hAnsi="Arial" w:cs="Arial"/>
      <w:b/>
      <w:bCs/>
      <w:lang w:val="en-US" w:eastAsia="zh-CN"/>
    </w:rPr>
  </w:style>
  <w:style w:type="table" w:styleId="TableGrid">
    <w:name w:val="Table Grid"/>
    <w:basedOn w:val="TableNormal"/>
    <w:uiPriority w:val="39"/>
    <w:rsid w:val="00E0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311436"/>
    <w:rPr>
      <w:rFonts w:ascii="Arial" w:hAnsi="Arial" w:cs="Arial"/>
      <w:b/>
      <w:bCs/>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52296">
      <w:bodyDiv w:val="1"/>
      <w:marLeft w:val="0"/>
      <w:marRight w:val="0"/>
      <w:marTop w:val="0"/>
      <w:marBottom w:val="0"/>
      <w:divBdr>
        <w:top w:val="none" w:sz="0" w:space="0" w:color="auto"/>
        <w:left w:val="none" w:sz="0" w:space="0" w:color="auto"/>
        <w:bottom w:val="none" w:sz="0" w:space="0" w:color="auto"/>
        <w:right w:val="none" w:sz="0" w:space="0" w:color="auto"/>
      </w:divBdr>
    </w:div>
    <w:div w:id="419374674">
      <w:bodyDiv w:val="1"/>
      <w:marLeft w:val="0"/>
      <w:marRight w:val="0"/>
      <w:marTop w:val="0"/>
      <w:marBottom w:val="0"/>
      <w:divBdr>
        <w:top w:val="none" w:sz="0" w:space="0" w:color="auto"/>
        <w:left w:val="none" w:sz="0" w:space="0" w:color="auto"/>
        <w:bottom w:val="none" w:sz="0" w:space="0" w:color="auto"/>
        <w:right w:val="none" w:sz="0" w:space="0" w:color="auto"/>
      </w:divBdr>
    </w:div>
    <w:div w:id="631247784">
      <w:bodyDiv w:val="1"/>
      <w:marLeft w:val="0"/>
      <w:marRight w:val="0"/>
      <w:marTop w:val="0"/>
      <w:marBottom w:val="0"/>
      <w:divBdr>
        <w:top w:val="none" w:sz="0" w:space="0" w:color="auto"/>
        <w:left w:val="none" w:sz="0" w:space="0" w:color="auto"/>
        <w:bottom w:val="none" w:sz="0" w:space="0" w:color="auto"/>
        <w:right w:val="none" w:sz="0" w:space="0" w:color="auto"/>
      </w:divBdr>
    </w:div>
    <w:div w:id="854076637">
      <w:bodyDiv w:val="1"/>
      <w:marLeft w:val="0"/>
      <w:marRight w:val="0"/>
      <w:marTop w:val="0"/>
      <w:marBottom w:val="0"/>
      <w:divBdr>
        <w:top w:val="none" w:sz="0" w:space="0" w:color="auto"/>
        <w:left w:val="none" w:sz="0" w:space="0" w:color="auto"/>
        <w:bottom w:val="none" w:sz="0" w:space="0" w:color="auto"/>
        <w:right w:val="none" w:sz="0" w:space="0" w:color="auto"/>
      </w:divBdr>
    </w:div>
    <w:div w:id="1021051999">
      <w:bodyDiv w:val="1"/>
      <w:marLeft w:val="0"/>
      <w:marRight w:val="0"/>
      <w:marTop w:val="0"/>
      <w:marBottom w:val="0"/>
      <w:divBdr>
        <w:top w:val="none" w:sz="0" w:space="0" w:color="auto"/>
        <w:left w:val="none" w:sz="0" w:space="0" w:color="auto"/>
        <w:bottom w:val="none" w:sz="0" w:space="0" w:color="auto"/>
        <w:right w:val="none" w:sz="0" w:space="0" w:color="auto"/>
      </w:divBdr>
      <w:divsChild>
        <w:div w:id="207686408">
          <w:marLeft w:val="0"/>
          <w:marRight w:val="0"/>
          <w:marTop w:val="0"/>
          <w:marBottom w:val="0"/>
          <w:divBdr>
            <w:top w:val="none" w:sz="0" w:space="0" w:color="auto"/>
            <w:left w:val="none" w:sz="0" w:space="0" w:color="auto"/>
            <w:bottom w:val="none" w:sz="0" w:space="0" w:color="auto"/>
            <w:right w:val="none" w:sz="0" w:space="0" w:color="auto"/>
          </w:divBdr>
        </w:div>
      </w:divsChild>
    </w:div>
    <w:div w:id="1125270004">
      <w:bodyDiv w:val="1"/>
      <w:marLeft w:val="0"/>
      <w:marRight w:val="0"/>
      <w:marTop w:val="0"/>
      <w:marBottom w:val="0"/>
      <w:divBdr>
        <w:top w:val="none" w:sz="0" w:space="0" w:color="auto"/>
        <w:left w:val="none" w:sz="0" w:space="0" w:color="auto"/>
        <w:bottom w:val="none" w:sz="0" w:space="0" w:color="auto"/>
        <w:right w:val="none" w:sz="0" w:space="0" w:color="auto"/>
      </w:divBdr>
      <w:divsChild>
        <w:div w:id="1309163333">
          <w:marLeft w:val="0"/>
          <w:marRight w:val="0"/>
          <w:marTop w:val="0"/>
          <w:marBottom w:val="0"/>
          <w:divBdr>
            <w:top w:val="none" w:sz="0" w:space="0" w:color="auto"/>
            <w:left w:val="none" w:sz="0" w:space="0" w:color="auto"/>
            <w:bottom w:val="none" w:sz="0" w:space="0" w:color="auto"/>
            <w:right w:val="none" w:sz="0" w:space="0" w:color="auto"/>
          </w:divBdr>
          <w:divsChild>
            <w:div w:id="11937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2714</Words>
  <Characters>15472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ProgrammeSpecification_Template</vt:lpstr>
    </vt:vector>
  </TitlesOfParts>
  <Company>The University of Buckingham</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ProgrammeSpecification_Template</dc:title>
  <dc:creator>Michael Harrison-Blount</dc:creator>
  <dc:description/>
  <cp:lastModifiedBy>BARTON, Falan (MIDDLEWOOD PARTNERSHIP)</cp:lastModifiedBy>
  <cp:revision>2</cp:revision>
  <dcterms:created xsi:type="dcterms:W3CDTF">2022-06-13T10:01:00Z</dcterms:created>
  <dcterms:modified xsi:type="dcterms:W3CDTF">2022-06-13T10:01:00Z</dcterms:modified>
</cp:coreProperties>
</file>