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8AEE8" w14:textId="77777777" w:rsidR="00BB0851" w:rsidRDefault="00BB0851" w:rsidP="00BB0851">
      <w:pPr>
        <w:spacing w:after="134"/>
        <w:ind w:right="935"/>
        <w:jc w:val="center"/>
      </w:pPr>
      <w:bookmarkStart w:id="0" w:name="_GoBack"/>
      <w:bookmarkEnd w:id="0"/>
      <w:r>
        <w:rPr>
          <w:noProof/>
          <w:lang w:eastAsia="en-GB"/>
        </w:rPr>
        <w:drawing>
          <wp:inline distT="0" distB="0" distL="0" distR="0" wp14:anchorId="26A5463A" wp14:editId="2D83F7B6">
            <wp:extent cx="2706724" cy="962660"/>
            <wp:effectExtent l="0" t="0" r="0" b="8890"/>
            <wp:docPr id="1" name="Picture 1"/>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6"/>
                    <a:stretch>
                      <a:fillRect/>
                    </a:stretch>
                  </pic:blipFill>
                  <pic:spPr>
                    <a:xfrm>
                      <a:off x="0" y="0"/>
                      <a:ext cx="2706724" cy="962660"/>
                    </a:xfrm>
                    <a:prstGeom prst="rect">
                      <a:avLst/>
                    </a:prstGeom>
                  </pic:spPr>
                </pic:pic>
              </a:graphicData>
            </a:graphic>
          </wp:inline>
        </w:drawing>
      </w:r>
    </w:p>
    <w:p w14:paraId="5CE63EB3" w14:textId="0A35DE93" w:rsidR="00BB0851" w:rsidRPr="00435793" w:rsidRDefault="00BB0851" w:rsidP="00170BD5">
      <w:pPr>
        <w:spacing w:after="147"/>
        <w:ind w:left="4"/>
        <w:jc w:val="center"/>
      </w:pPr>
      <w:r>
        <w:rPr>
          <w:b/>
          <w:sz w:val="48"/>
        </w:rPr>
        <w:t xml:space="preserve">THE BUSINESS OF GENERAL PRACTICE </w:t>
      </w:r>
    </w:p>
    <w:p w14:paraId="08003D83" w14:textId="77777777" w:rsidR="00BB0851" w:rsidRPr="00435793" w:rsidRDefault="00BB0851" w:rsidP="00BB0851">
      <w:pPr>
        <w:pStyle w:val="Title"/>
        <w:spacing w:line="240" w:lineRule="auto"/>
        <w:rPr>
          <w:rFonts w:asciiTheme="minorHAnsi" w:hAnsiTheme="minorHAnsi"/>
          <w:bCs/>
          <w:sz w:val="32"/>
          <w:szCs w:val="32"/>
        </w:rPr>
      </w:pPr>
      <w:r w:rsidRPr="00435793">
        <w:rPr>
          <w:rFonts w:asciiTheme="minorHAnsi" w:hAnsiTheme="minorHAnsi"/>
          <w:bCs/>
          <w:sz w:val="32"/>
          <w:szCs w:val="32"/>
        </w:rPr>
        <w:t xml:space="preserve">           MODULE: INTRODUCTION TO PRACTICE MANAGEMENT –</w:t>
      </w:r>
    </w:p>
    <w:p w14:paraId="0C446DF6" w14:textId="06CEB868" w:rsidR="00BB0851" w:rsidRDefault="00BB0851" w:rsidP="00BB0851">
      <w:pPr>
        <w:pStyle w:val="Title"/>
        <w:spacing w:line="240" w:lineRule="auto"/>
        <w:rPr>
          <w:rFonts w:asciiTheme="minorHAnsi" w:hAnsiTheme="minorHAnsi"/>
          <w:b w:val="0"/>
          <w:bCs/>
          <w:szCs w:val="28"/>
        </w:rPr>
      </w:pPr>
      <w:r>
        <w:rPr>
          <w:rFonts w:asciiTheme="minorHAnsi" w:hAnsiTheme="minorHAnsi"/>
          <w:b w:val="0"/>
          <w:bCs/>
          <w:szCs w:val="28"/>
        </w:rPr>
        <w:t xml:space="preserve">        THE BUSINESS OF GENERAL PRACTICE, PARTNERSHIPS &amp; FEDERATIONS, </w:t>
      </w:r>
      <w:r w:rsidR="007C61CA">
        <w:rPr>
          <w:rFonts w:asciiTheme="minorHAnsi" w:hAnsiTheme="minorHAnsi"/>
          <w:b w:val="0"/>
          <w:bCs/>
          <w:szCs w:val="28"/>
        </w:rPr>
        <w:t xml:space="preserve">WORKING at SCALE, </w:t>
      </w:r>
      <w:r>
        <w:rPr>
          <w:rFonts w:asciiTheme="minorHAnsi" w:hAnsiTheme="minorHAnsi"/>
          <w:b w:val="0"/>
          <w:bCs/>
          <w:szCs w:val="28"/>
        </w:rPr>
        <w:t xml:space="preserve">THE ROLE OF TECHNOLOGY, HEALTH &amp; SAFETY, &amp; THE FUTURE OF GENERAL PRACTICE </w:t>
      </w:r>
    </w:p>
    <w:p w14:paraId="1A77A94F" w14:textId="77777777" w:rsidR="00D31AEC" w:rsidRDefault="00D31AEC" w:rsidP="00BB0851">
      <w:pPr>
        <w:pStyle w:val="Title"/>
        <w:spacing w:line="240" w:lineRule="auto"/>
        <w:rPr>
          <w:rFonts w:asciiTheme="minorHAnsi" w:hAnsiTheme="minorHAnsi"/>
          <w:sz w:val="32"/>
          <w:szCs w:val="32"/>
        </w:rPr>
      </w:pPr>
      <w:r>
        <w:rPr>
          <w:rFonts w:asciiTheme="minorHAnsi" w:hAnsiTheme="minorHAnsi"/>
          <w:sz w:val="32"/>
          <w:szCs w:val="32"/>
        </w:rPr>
        <w:t>Web Workshop</w:t>
      </w:r>
    </w:p>
    <w:p w14:paraId="4F3A26BA" w14:textId="0A3B27EF" w:rsidR="00BB0851" w:rsidRPr="00D31AEC" w:rsidRDefault="00D31AEC" w:rsidP="00BB0851">
      <w:pPr>
        <w:pStyle w:val="Title"/>
        <w:spacing w:line="240" w:lineRule="auto"/>
        <w:rPr>
          <w:rFonts w:asciiTheme="minorHAnsi" w:hAnsiTheme="minorHAnsi"/>
          <w:sz w:val="40"/>
          <w:szCs w:val="40"/>
        </w:rPr>
      </w:pPr>
      <w:r w:rsidRPr="00D31AEC">
        <w:rPr>
          <w:rFonts w:asciiTheme="minorHAnsi" w:hAnsiTheme="minorHAnsi"/>
          <w:sz w:val="40"/>
          <w:szCs w:val="40"/>
        </w:rPr>
        <w:t>7</w:t>
      </w:r>
      <w:r w:rsidRPr="00D31AEC">
        <w:rPr>
          <w:rFonts w:asciiTheme="minorHAnsi" w:hAnsiTheme="minorHAnsi"/>
          <w:sz w:val="40"/>
          <w:szCs w:val="40"/>
          <w:vertAlign w:val="superscript"/>
        </w:rPr>
        <w:t>th</w:t>
      </w:r>
      <w:r w:rsidRPr="00D31AEC">
        <w:rPr>
          <w:rFonts w:asciiTheme="minorHAnsi" w:hAnsiTheme="minorHAnsi"/>
          <w:sz w:val="40"/>
          <w:szCs w:val="40"/>
        </w:rPr>
        <w:t xml:space="preserve"> October 2021</w:t>
      </w:r>
    </w:p>
    <w:p w14:paraId="3701384D" w14:textId="1B3D11FB" w:rsidR="00D31AEC" w:rsidRPr="00D31AEC" w:rsidRDefault="00D31AEC" w:rsidP="00BB0851">
      <w:pPr>
        <w:pStyle w:val="Title"/>
        <w:spacing w:line="240" w:lineRule="auto"/>
        <w:rPr>
          <w:rFonts w:asciiTheme="minorHAnsi" w:hAnsiTheme="minorHAnsi"/>
          <w:sz w:val="40"/>
          <w:szCs w:val="40"/>
        </w:rPr>
      </w:pPr>
      <w:r w:rsidRPr="00D31AEC">
        <w:rPr>
          <w:rFonts w:asciiTheme="minorHAnsi" w:hAnsiTheme="minorHAnsi"/>
          <w:sz w:val="40"/>
          <w:szCs w:val="40"/>
        </w:rPr>
        <w:t>1pm – 5pm</w:t>
      </w:r>
    </w:p>
    <w:p w14:paraId="0483313F" w14:textId="0C328C1D" w:rsidR="00BB0851" w:rsidRPr="000C07ED" w:rsidRDefault="00BB0851" w:rsidP="00BB0851">
      <w:pPr>
        <w:pStyle w:val="Normal1"/>
        <w:spacing w:after="0"/>
        <w:rPr>
          <w:rFonts w:asciiTheme="minorHAnsi" w:hAnsiTheme="minorHAnsi"/>
          <w:b/>
        </w:rPr>
      </w:pPr>
    </w:p>
    <w:p w14:paraId="46B7C763" w14:textId="77777777" w:rsidR="00177103" w:rsidRPr="00DB4FBA" w:rsidRDefault="00177103" w:rsidP="00177103">
      <w:pPr>
        <w:kinsoku w:val="0"/>
        <w:overflowPunct w:val="0"/>
        <w:textAlignment w:val="baseline"/>
        <w:rPr>
          <w:rFonts w:eastAsia="Arial Unicode MS" w:cstheme="minorHAnsi"/>
          <w:color w:val="FF0000"/>
          <w:sz w:val="24"/>
          <w:szCs w:val="20"/>
        </w:rPr>
      </w:pPr>
      <w:r w:rsidRPr="00DB4FBA">
        <w:rPr>
          <w:rFonts w:eastAsia="Arial Unicode MS" w:cstheme="minorHAnsi"/>
          <w:color w:val="FF0000"/>
          <w:sz w:val="24"/>
          <w:szCs w:val="20"/>
        </w:rPr>
        <w:t xml:space="preserve">This web workshop will be held on MS Teams, if you are interested in attending this session, please send the following details listed below to </w:t>
      </w:r>
      <w:hyperlink r:id="rId7" w:history="1">
        <w:r w:rsidRPr="00DB4FBA">
          <w:rPr>
            <w:rStyle w:val="Hyperlink"/>
            <w:rFonts w:eastAsia="Arial Unicode MS" w:cstheme="minorHAnsi"/>
            <w:sz w:val="24"/>
            <w:szCs w:val="20"/>
          </w:rPr>
          <w:t>jenny@practicemanagersuk.org</w:t>
        </w:r>
      </w:hyperlink>
      <w:r w:rsidRPr="00DB4FBA">
        <w:rPr>
          <w:rFonts w:eastAsia="Arial Unicode MS" w:cstheme="minorHAnsi"/>
          <w:color w:val="FF0000"/>
          <w:sz w:val="24"/>
          <w:szCs w:val="20"/>
        </w:rPr>
        <w:t xml:space="preserve"> to register for this session:</w:t>
      </w:r>
    </w:p>
    <w:p w14:paraId="1369030D" w14:textId="77777777" w:rsidR="00177103" w:rsidRPr="00DB4FBA" w:rsidRDefault="00177103" w:rsidP="00177103">
      <w:pPr>
        <w:pStyle w:val="ListParagraph"/>
        <w:numPr>
          <w:ilvl w:val="0"/>
          <w:numId w:val="8"/>
        </w:numPr>
        <w:kinsoku w:val="0"/>
        <w:overflowPunct w:val="0"/>
        <w:spacing w:after="0" w:line="240" w:lineRule="auto"/>
        <w:textAlignment w:val="baseline"/>
        <w:rPr>
          <w:rFonts w:eastAsia="Arial Unicode MS" w:cstheme="minorHAnsi"/>
          <w:color w:val="FF0000"/>
        </w:rPr>
      </w:pPr>
      <w:r w:rsidRPr="00DB4FBA">
        <w:rPr>
          <w:rFonts w:eastAsia="Arial Unicode MS" w:cstheme="minorHAnsi"/>
          <w:color w:val="FF0000"/>
        </w:rPr>
        <w:t>Full name</w:t>
      </w:r>
    </w:p>
    <w:p w14:paraId="3EA6B448" w14:textId="77777777" w:rsidR="00177103" w:rsidRPr="00DB4FBA" w:rsidRDefault="00177103" w:rsidP="00177103">
      <w:pPr>
        <w:pStyle w:val="ListParagraph"/>
        <w:numPr>
          <w:ilvl w:val="0"/>
          <w:numId w:val="8"/>
        </w:numPr>
        <w:kinsoku w:val="0"/>
        <w:overflowPunct w:val="0"/>
        <w:spacing w:after="0" w:line="240" w:lineRule="auto"/>
        <w:textAlignment w:val="baseline"/>
        <w:rPr>
          <w:rFonts w:eastAsia="Arial Unicode MS" w:cstheme="minorHAnsi"/>
          <w:color w:val="FF0000"/>
          <w:szCs w:val="20"/>
        </w:rPr>
      </w:pPr>
      <w:r w:rsidRPr="00DB4FBA">
        <w:rPr>
          <w:rFonts w:eastAsia="Arial Unicode MS" w:cstheme="minorHAnsi"/>
          <w:color w:val="FF0000"/>
          <w:szCs w:val="20"/>
        </w:rPr>
        <w:t>Title and date of web workshop you want to book onto</w:t>
      </w:r>
    </w:p>
    <w:p w14:paraId="1C5F0E97" w14:textId="77777777" w:rsidR="00177103" w:rsidRPr="00DB4FBA" w:rsidRDefault="00177103" w:rsidP="00177103">
      <w:pPr>
        <w:pStyle w:val="ListParagraph"/>
        <w:numPr>
          <w:ilvl w:val="0"/>
          <w:numId w:val="8"/>
        </w:numPr>
        <w:kinsoku w:val="0"/>
        <w:overflowPunct w:val="0"/>
        <w:spacing w:after="0" w:line="240" w:lineRule="auto"/>
        <w:textAlignment w:val="baseline"/>
        <w:rPr>
          <w:rFonts w:eastAsia="Arial Unicode MS" w:cstheme="minorHAnsi"/>
          <w:color w:val="FF0000"/>
        </w:rPr>
      </w:pPr>
      <w:r w:rsidRPr="00DB4FBA">
        <w:rPr>
          <w:rFonts w:eastAsia="Arial Unicode MS" w:cstheme="minorHAnsi"/>
          <w:color w:val="FF0000"/>
        </w:rPr>
        <w:t>Email</w:t>
      </w:r>
    </w:p>
    <w:p w14:paraId="770718AD" w14:textId="77777777" w:rsidR="001F4331" w:rsidRDefault="001F4331" w:rsidP="00BB0851"/>
    <w:p w14:paraId="3158C6B3" w14:textId="70B1FB6B" w:rsidR="00BB0851" w:rsidRPr="00435793" w:rsidRDefault="00BB0851" w:rsidP="00BB0851">
      <w:pPr>
        <w:rPr>
          <w:b/>
        </w:rPr>
      </w:pPr>
      <w:r>
        <w:t xml:space="preserve">The PMA introduction to practice management </w:t>
      </w:r>
      <w:r w:rsidR="00D31AEC">
        <w:t xml:space="preserve">web </w:t>
      </w:r>
      <w:r>
        <w:t>workshop programme covers all of the key areas that need to be addressed when managing a busy and successful practice. We focus</w:t>
      </w:r>
      <w:r w:rsidRPr="002D6A55">
        <w:rPr>
          <w:rFonts w:eastAsia="Times New Roman" w:cs="Times New Roman"/>
          <w:lang w:eastAsia="en-GB"/>
        </w:rPr>
        <w:t xml:space="preserve"> on </w:t>
      </w:r>
      <w:r>
        <w:rPr>
          <w:rFonts w:eastAsia="Times New Roman" w:cs="Times New Roman"/>
          <w:lang w:eastAsia="en-GB"/>
        </w:rPr>
        <w:t xml:space="preserve">the </w:t>
      </w:r>
      <w:r w:rsidRPr="002D6A55">
        <w:rPr>
          <w:rFonts w:eastAsia="Times New Roman" w:cs="Times New Roman"/>
          <w:lang w:eastAsia="en-GB"/>
        </w:rPr>
        <w:t>issues that regularly arise in medical practice</w:t>
      </w:r>
      <w:r>
        <w:rPr>
          <w:rFonts w:eastAsia="Times New Roman" w:cs="Times New Roman"/>
          <w:lang w:eastAsia="en-GB"/>
        </w:rPr>
        <w:t>. T</w:t>
      </w:r>
      <w:r w:rsidRPr="002D6A55">
        <w:rPr>
          <w:rFonts w:eastAsia="Times New Roman" w:cs="Times New Roman"/>
          <w:lang w:eastAsia="en-GB"/>
        </w:rPr>
        <w:t>he module will be delivered as an interactive</w:t>
      </w:r>
      <w:r w:rsidR="00D31AEC">
        <w:rPr>
          <w:rFonts w:eastAsia="Times New Roman" w:cs="Times New Roman"/>
          <w:lang w:eastAsia="en-GB"/>
        </w:rPr>
        <w:t xml:space="preserve"> virtual</w:t>
      </w:r>
      <w:r w:rsidRPr="002D6A55">
        <w:rPr>
          <w:rFonts w:eastAsia="Times New Roman" w:cs="Times New Roman"/>
          <w:lang w:eastAsia="en-GB"/>
        </w:rPr>
        <w:t xml:space="preserve"> session with practical guidance to enable participants to map </w:t>
      </w:r>
      <w:r>
        <w:rPr>
          <w:rFonts w:eastAsia="Times New Roman" w:cs="Times New Roman"/>
          <w:lang w:eastAsia="en-GB"/>
        </w:rPr>
        <w:t xml:space="preserve">all </w:t>
      </w:r>
      <w:r w:rsidRPr="002D6A55">
        <w:rPr>
          <w:rFonts w:eastAsia="Times New Roman" w:cs="Times New Roman"/>
          <w:lang w:eastAsia="en-GB"/>
        </w:rPr>
        <w:t>the techniques and outcomes onto their own practice. Group work is provided on all aspects of the programme so that participants develop their understanding of the topics by interacting with colleagues from other practices.</w:t>
      </w:r>
    </w:p>
    <w:p w14:paraId="35CB8956" w14:textId="77777777" w:rsidR="00BB0851" w:rsidRPr="00BD2AD6" w:rsidRDefault="00BB0851" w:rsidP="00BB0851">
      <w:pPr>
        <w:rPr>
          <w:b/>
        </w:rPr>
      </w:pPr>
      <w:r w:rsidRPr="00BD2AD6">
        <w:rPr>
          <w:b/>
        </w:rPr>
        <w:t>Training objectives</w:t>
      </w:r>
    </w:p>
    <w:p w14:paraId="5C606695" w14:textId="77777777" w:rsidR="00BB0851" w:rsidRDefault="00BB0851" w:rsidP="00BB0851">
      <w:r>
        <w:t>To provide information and support in order for practice managers, GPs or other members of the practice management team to understand the key areas which need to be addressed when managing a busy and successful practice. These will include:</w:t>
      </w:r>
    </w:p>
    <w:p w14:paraId="7D5D627C" w14:textId="6CF18D46" w:rsidR="00BB0851" w:rsidRDefault="007C61CA" w:rsidP="00BB0851">
      <w:pPr>
        <w:pStyle w:val="ListParagraph"/>
        <w:numPr>
          <w:ilvl w:val="0"/>
          <w:numId w:val="1"/>
        </w:numPr>
      </w:pPr>
      <w:r>
        <w:t>Working at Scale</w:t>
      </w:r>
    </w:p>
    <w:p w14:paraId="029833C0" w14:textId="77777777" w:rsidR="00BB0851" w:rsidRDefault="00BB0851" w:rsidP="00BB0851">
      <w:pPr>
        <w:pStyle w:val="ListParagraph"/>
        <w:numPr>
          <w:ilvl w:val="0"/>
          <w:numId w:val="1"/>
        </w:numPr>
      </w:pPr>
      <w:r>
        <w:t>Partnerships &amp; Federations</w:t>
      </w:r>
    </w:p>
    <w:p w14:paraId="13779771" w14:textId="77777777" w:rsidR="00BB0851" w:rsidRDefault="00BB0851" w:rsidP="00BB0851">
      <w:pPr>
        <w:pStyle w:val="ListParagraph"/>
        <w:numPr>
          <w:ilvl w:val="0"/>
          <w:numId w:val="1"/>
        </w:numPr>
      </w:pPr>
      <w:r>
        <w:t>Unlocking the potential of IT in your Practice</w:t>
      </w:r>
    </w:p>
    <w:p w14:paraId="1606E497" w14:textId="77777777" w:rsidR="00BB0851" w:rsidRDefault="00BB0851" w:rsidP="00BB0851">
      <w:pPr>
        <w:pStyle w:val="ListParagraph"/>
        <w:numPr>
          <w:ilvl w:val="0"/>
          <w:numId w:val="1"/>
        </w:numPr>
      </w:pPr>
      <w:r>
        <w:t>Health and Safety</w:t>
      </w:r>
    </w:p>
    <w:p w14:paraId="5E061BC8" w14:textId="5D71B75A" w:rsidR="00170BD5" w:rsidRPr="00170BD5" w:rsidRDefault="00BB0851" w:rsidP="00170BD5">
      <w:pPr>
        <w:pStyle w:val="ListParagraph"/>
        <w:numPr>
          <w:ilvl w:val="0"/>
          <w:numId w:val="1"/>
        </w:numPr>
      </w:pPr>
      <w:r>
        <w:t>The future of primary care</w:t>
      </w:r>
    </w:p>
    <w:p w14:paraId="56D34AAE" w14:textId="77777777" w:rsidR="001F4331" w:rsidRDefault="001F4331" w:rsidP="00BB0851">
      <w:pPr>
        <w:rPr>
          <w:b/>
          <w:sz w:val="32"/>
          <w:szCs w:val="32"/>
        </w:rPr>
      </w:pPr>
    </w:p>
    <w:p w14:paraId="1DAEA57E" w14:textId="77777777" w:rsidR="001F4331" w:rsidRDefault="001F4331" w:rsidP="00BB0851">
      <w:pPr>
        <w:rPr>
          <w:b/>
          <w:sz w:val="32"/>
          <w:szCs w:val="32"/>
        </w:rPr>
      </w:pPr>
    </w:p>
    <w:p w14:paraId="4FFFB74E" w14:textId="02E4C6E3" w:rsidR="00BB0851" w:rsidRPr="00170BD5" w:rsidRDefault="00D31AEC" w:rsidP="001F4331">
      <w:pPr>
        <w:jc w:val="center"/>
        <w:rPr>
          <w:b/>
          <w:sz w:val="32"/>
          <w:szCs w:val="32"/>
        </w:rPr>
      </w:pPr>
      <w:r>
        <w:rPr>
          <w:b/>
          <w:sz w:val="32"/>
          <w:szCs w:val="32"/>
        </w:rPr>
        <w:lastRenderedPageBreak/>
        <w:t>Programme</w:t>
      </w:r>
    </w:p>
    <w:p w14:paraId="3A1F03BC" w14:textId="2717B52A" w:rsidR="00BB0851" w:rsidRDefault="00D31AEC" w:rsidP="00BB0851">
      <w:pPr>
        <w:rPr>
          <w:b/>
        </w:rPr>
      </w:pPr>
      <w:r>
        <w:rPr>
          <w:b/>
        </w:rPr>
        <w:t xml:space="preserve">Welcome &amp; </w:t>
      </w:r>
      <w:r w:rsidR="00BB0851">
        <w:rPr>
          <w:b/>
        </w:rPr>
        <w:t>Introduction</w:t>
      </w:r>
    </w:p>
    <w:p w14:paraId="52DF2680" w14:textId="07FD95AF" w:rsidR="00BB0851" w:rsidRPr="00D71D91" w:rsidRDefault="00BB0851" w:rsidP="00BB0851">
      <w:pPr>
        <w:spacing w:after="0"/>
        <w:rPr>
          <w:b/>
        </w:rPr>
      </w:pPr>
      <w:r>
        <w:rPr>
          <w:b/>
        </w:rPr>
        <w:t xml:space="preserve">Mergers, </w:t>
      </w:r>
      <w:r w:rsidRPr="00D71D91">
        <w:rPr>
          <w:b/>
        </w:rPr>
        <w:t>Partnership</w:t>
      </w:r>
      <w:r>
        <w:rPr>
          <w:b/>
        </w:rPr>
        <w:t>s &amp; Federations</w:t>
      </w:r>
    </w:p>
    <w:p w14:paraId="55D4E938" w14:textId="77777777" w:rsidR="00BB0851" w:rsidRPr="00D94F50" w:rsidRDefault="00BB0851" w:rsidP="00BB0851">
      <w:pPr>
        <w:pStyle w:val="ListParagraph"/>
        <w:numPr>
          <w:ilvl w:val="0"/>
          <w:numId w:val="2"/>
        </w:numPr>
        <w:spacing w:after="0"/>
      </w:pPr>
      <w:r w:rsidRPr="00D94F50">
        <w:t xml:space="preserve">Types of contracts </w:t>
      </w:r>
    </w:p>
    <w:p w14:paraId="6403F8AF" w14:textId="77777777" w:rsidR="00BB0851" w:rsidRPr="00D94F50" w:rsidRDefault="00BB0851" w:rsidP="00BB0851">
      <w:pPr>
        <w:pStyle w:val="ListParagraph"/>
        <w:numPr>
          <w:ilvl w:val="0"/>
          <w:numId w:val="2"/>
        </w:numPr>
        <w:spacing w:after="0"/>
      </w:pPr>
      <w:r w:rsidRPr="00D94F50">
        <w:t>Performer's List</w:t>
      </w:r>
    </w:p>
    <w:p w14:paraId="07684EA2" w14:textId="77777777" w:rsidR="00BB0851" w:rsidRPr="00D94F50" w:rsidRDefault="00BB0851" w:rsidP="00BB0851">
      <w:pPr>
        <w:pStyle w:val="ListParagraph"/>
        <w:numPr>
          <w:ilvl w:val="0"/>
          <w:numId w:val="2"/>
        </w:numPr>
        <w:spacing w:after="0"/>
      </w:pPr>
      <w:r w:rsidRPr="00D94F50">
        <w:t xml:space="preserve">Partnership agreement </w:t>
      </w:r>
    </w:p>
    <w:p w14:paraId="479D5665" w14:textId="77777777" w:rsidR="00BB0851" w:rsidRPr="00D94F50" w:rsidRDefault="00BB0851" w:rsidP="00BB0851">
      <w:pPr>
        <w:pStyle w:val="ListParagraph"/>
        <w:numPr>
          <w:ilvl w:val="0"/>
          <w:numId w:val="2"/>
        </w:numPr>
        <w:spacing w:after="0"/>
      </w:pPr>
      <w:r w:rsidRPr="00D94F50">
        <w:t>Building agreement</w:t>
      </w:r>
    </w:p>
    <w:p w14:paraId="7A084DB5" w14:textId="77777777" w:rsidR="00BB0851" w:rsidRPr="00D94F50" w:rsidRDefault="00BB0851" w:rsidP="00BB0851">
      <w:pPr>
        <w:pStyle w:val="ListParagraph"/>
        <w:numPr>
          <w:ilvl w:val="0"/>
          <w:numId w:val="2"/>
        </w:numPr>
        <w:spacing w:after="0"/>
      </w:pPr>
      <w:r w:rsidRPr="00D94F50">
        <w:t>Revalidation for GPs</w:t>
      </w:r>
    </w:p>
    <w:p w14:paraId="2B9A23F9" w14:textId="77777777" w:rsidR="00BB0851" w:rsidRPr="00D94F50" w:rsidRDefault="00BB0851" w:rsidP="00BB0851">
      <w:pPr>
        <w:pStyle w:val="ListParagraph"/>
        <w:numPr>
          <w:ilvl w:val="0"/>
          <w:numId w:val="2"/>
        </w:numPr>
        <w:spacing w:after="0"/>
      </w:pPr>
      <w:r w:rsidRPr="00D94F50">
        <w:t xml:space="preserve">Insurances </w:t>
      </w:r>
    </w:p>
    <w:p w14:paraId="5362CDD0" w14:textId="77777777" w:rsidR="00BB0851" w:rsidRDefault="00BB0851" w:rsidP="00BB0851">
      <w:pPr>
        <w:pStyle w:val="ListParagraph"/>
        <w:numPr>
          <w:ilvl w:val="0"/>
          <w:numId w:val="2"/>
        </w:numPr>
        <w:spacing w:after="0"/>
      </w:pPr>
      <w:r>
        <w:t>CQC (Care Quality Commission) registration</w:t>
      </w:r>
    </w:p>
    <w:p w14:paraId="107E93E9" w14:textId="77777777" w:rsidR="00BB0851" w:rsidRDefault="00BB0851" w:rsidP="00BB0851">
      <w:pPr>
        <w:pStyle w:val="ListParagraph"/>
        <w:spacing w:after="0"/>
        <w:ind w:left="1800"/>
      </w:pPr>
    </w:p>
    <w:p w14:paraId="62FD01F9" w14:textId="3B8DF243" w:rsidR="00BB0851" w:rsidRPr="009838EC" w:rsidRDefault="00BB0851" w:rsidP="00BB0851">
      <w:pPr>
        <w:spacing w:after="0"/>
        <w:rPr>
          <w:b/>
        </w:rPr>
      </w:pPr>
      <w:r w:rsidRPr="009838EC">
        <w:rPr>
          <w:b/>
        </w:rPr>
        <w:t xml:space="preserve">The future of primary care and support for </w:t>
      </w:r>
      <w:r>
        <w:rPr>
          <w:b/>
        </w:rPr>
        <w:t>practice</w:t>
      </w:r>
      <w:r w:rsidRPr="009838EC">
        <w:rPr>
          <w:b/>
        </w:rPr>
        <w:t xml:space="preserve"> management</w:t>
      </w:r>
    </w:p>
    <w:p w14:paraId="1F418D5E" w14:textId="77777777" w:rsidR="00BB0851" w:rsidRDefault="00BB0851" w:rsidP="00BB0851">
      <w:pPr>
        <w:pStyle w:val="ListParagraph"/>
        <w:numPr>
          <w:ilvl w:val="0"/>
          <w:numId w:val="5"/>
        </w:numPr>
        <w:spacing w:after="0"/>
      </w:pPr>
      <w:r>
        <w:t>What is clinical commissioning?</w:t>
      </w:r>
    </w:p>
    <w:p w14:paraId="30D915CF" w14:textId="77777777" w:rsidR="00BB0851" w:rsidRPr="002900E4" w:rsidRDefault="00BB0851" w:rsidP="00BB0851">
      <w:pPr>
        <w:pStyle w:val="ListParagraph"/>
        <w:numPr>
          <w:ilvl w:val="0"/>
          <w:numId w:val="5"/>
        </w:numPr>
        <w:spacing w:after="0"/>
      </w:pPr>
      <w:r w:rsidRPr="002900E4">
        <w:t>Working at Scale - mergers and federating</w:t>
      </w:r>
    </w:p>
    <w:p w14:paraId="132664B1" w14:textId="77777777" w:rsidR="00BB0851" w:rsidRPr="002900E4" w:rsidRDefault="00BB0851" w:rsidP="00BB0851">
      <w:pPr>
        <w:pStyle w:val="ListParagraph"/>
        <w:numPr>
          <w:ilvl w:val="0"/>
          <w:numId w:val="5"/>
        </w:numPr>
        <w:spacing w:after="0"/>
      </w:pPr>
      <w:r w:rsidRPr="002900E4">
        <w:t>Service provision</w:t>
      </w:r>
    </w:p>
    <w:p w14:paraId="42F1A082" w14:textId="77777777" w:rsidR="00BB0851" w:rsidRDefault="00BB0851" w:rsidP="00BB0851">
      <w:pPr>
        <w:pStyle w:val="ListParagraph"/>
        <w:numPr>
          <w:ilvl w:val="0"/>
          <w:numId w:val="5"/>
        </w:numPr>
        <w:spacing w:after="0"/>
      </w:pPr>
      <w:r>
        <w:t>Stakeholder analysis</w:t>
      </w:r>
    </w:p>
    <w:p w14:paraId="4AA77CA2" w14:textId="77777777" w:rsidR="00BB0851" w:rsidRDefault="00BB0851" w:rsidP="00BB0851">
      <w:pPr>
        <w:pStyle w:val="ListParagraph"/>
        <w:numPr>
          <w:ilvl w:val="0"/>
          <w:numId w:val="5"/>
        </w:numPr>
        <w:spacing w:after="0"/>
      </w:pPr>
      <w:r>
        <w:t>Establishment of networks PCNs</w:t>
      </w:r>
    </w:p>
    <w:p w14:paraId="166531CA" w14:textId="77777777" w:rsidR="00BB0851" w:rsidRDefault="00BB0851" w:rsidP="00BB0851">
      <w:pPr>
        <w:pStyle w:val="ListParagraph"/>
        <w:spacing w:after="0"/>
        <w:ind w:left="1800"/>
      </w:pPr>
    </w:p>
    <w:p w14:paraId="4333CB2E" w14:textId="4F93B7A0" w:rsidR="00BB0851" w:rsidRPr="0075530D" w:rsidRDefault="00BB0851" w:rsidP="00BB0851">
      <w:pPr>
        <w:spacing w:after="0"/>
        <w:rPr>
          <w:b/>
        </w:rPr>
      </w:pPr>
      <w:r w:rsidRPr="0075530D">
        <w:rPr>
          <w:b/>
        </w:rPr>
        <w:t xml:space="preserve">Resilience and Wellbeing - Building Resilience </w:t>
      </w:r>
    </w:p>
    <w:p w14:paraId="3506716A" w14:textId="77777777" w:rsidR="00BB0851" w:rsidRDefault="00BB0851" w:rsidP="00D31AEC">
      <w:pPr>
        <w:pStyle w:val="ListParagraph"/>
        <w:numPr>
          <w:ilvl w:val="1"/>
          <w:numId w:val="7"/>
        </w:numPr>
        <w:spacing w:after="0"/>
        <w:ind w:left="1080"/>
      </w:pPr>
      <w:r>
        <w:t xml:space="preserve">What is resilience – how do we achieve it? </w:t>
      </w:r>
    </w:p>
    <w:p w14:paraId="5339B0D8" w14:textId="77777777" w:rsidR="00BB0851" w:rsidRDefault="00BB0851" w:rsidP="00D31AEC">
      <w:pPr>
        <w:pStyle w:val="ListParagraph"/>
        <w:numPr>
          <w:ilvl w:val="1"/>
          <w:numId w:val="7"/>
        </w:numPr>
        <w:spacing w:after="0"/>
        <w:ind w:left="1080"/>
      </w:pPr>
      <w:r>
        <w:t>What are our greatest assets?</w:t>
      </w:r>
    </w:p>
    <w:p w14:paraId="6742374B" w14:textId="77777777" w:rsidR="00BB0851" w:rsidRDefault="00BB0851" w:rsidP="00D31AEC">
      <w:pPr>
        <w:pStyle w:val="ListParagraph"/>
        <w:numPr>
          <w:ilvl w:val="1"/>
          <w:numId w:val="7"/>
        </w:numPr>
        <w:ind w:left="1080"/>
      </w:pPr>
      <w:r>
        <w:t>What motivates people?</w:t>
      </w:r>
    </w:p>
    <w:p w14:paraId="057C400A" w14:textId="28764080" w:rsidR="00BB0851" w:rsidRDefault="00BB0851" w:rsidP="00D31AEC">
      <w:pPr>
        <w:pStyle w:val="ListParagraph"/>
        <w:numPr>
          <w:ilvl w:val="1"/>
          <w:numId w:val="7"/>
        </w:numPr>
        <w:ind w:left="1080"/>
      </w:pPr>
      <w:r>
        <w:t xml:space="preserve">Managing your resources </w:t>
      </w:r>
      <w:r w:rsidR="00170BD5">
        <w:t>– people &amp; time</w:t>
      </w:r>
    </w:p>
    <w:p w14:paraId="0AB165C6" w14:textId="3AA9A367" w:rsidR="00BB0851" w:rsidRDefault="00BB0851" w:rsidP="00D31AEC">
      <w:pPr>
        <w:pStyle w:val="ListParagraph"/>
        <w:numPr>
          <w:ilvl w:val="1"/>
          <w:numId w:val="7"/>
        </w:numPr>
        <w:ind w:left="1080"/>
      </w:pPr>
      <w:r>
        <w:t xml:space="preserve">Wellbeing – Best practice for your practice </w:t>
      </w:r>
    </w:p>
    <w:p w14:paraId="529A21DD" w14:textId="77777777" w:rsidR="00BB0851" w:rsidRDefault="00BB0851" w:rsidP="00D31AEC">
      <w:pPr>
        <w:pStyle w:val="ListParagraph"/>
        <w:numPr>
          <w:ilvl w:val="1"/>
          <w:numId w:val="6"/>
        </w:numPr>
        <w:spacing w:after="0"/>
        <w:ind w:left="1080"/>
      </w:pPr>
      <w:r>
        <w:t>Work-life balance – and techniques to achieve it…</w:t>
      </w:r>
    </w:p>
    <w:p w14:paraId="7E11F951" w14:textId="77777777" w:rsidR="00BB0851" w:rsidRDefault="00BB0851" w:rsidP="00D31AEC">
      <w:pPr>
        <w:pStyle w:val="ListParagraph"/>
        <w:numPr>
          <w:ilvl w:val="1"/>
          <w:numId w:val="6"/>
        </w:numPr>
        <w:spacing w:after="0"/>
        <w:ind w:left="1080"/>
      </w:pPr>
      <w:r>
        <w:t xml:space="preserve">Stress Management – and coping strategies  </w:t>
      </w:r>
    </w:p>
    <w:p w14:paraId="1296970F" w14:textId="77777777" w:rsidR="00BB0851" w:rsidRDefault="00BB0851" w:rsidP="00BB0851">
      <w:pPr>
        <w:spacing w:after="0"/>
      </w:pPr>
    </w:p>
    <w:p w14:paraId="362DCD07" w14:textId="70F8534F" w:rsidR="00BB0851" w:rsidRDefault="00BB0851" w:rsidP="00BB0851">
      <w:pPr>
        <w:rPr>
          <w:b/>
        </w:rPr>
      </w:pPr>
      <w:r>
        <w:rPr>
          <w:b/>
        </w:rPr>
        <w:t xml:space="preserve">BREAK </w:t>
      </w:r>
    </w:p>
    <w:p w14:paraId="161F5053" w14:textId="3B542E18" w:rsidR="00BB0851" w:rsidRPr="009838EC" w:rsidRDefault="00BB0851" w:rsidP="00BB0851">
      <w:pPr>
        <w:spacing w:after="0"/>
      </w:pPr>
      <w:r w:rsidRPr="002B2808">
        <w:rPr>
          <w:b/>
        </w:rPr>
        <w:t xml:space="preserve">IT </w:t>
      </w:r>
      <w:r>
        <w:rPr>
          <w:b/>
        </w:rPr>
        <w:t>at the centre</w:t>
      </w:r>
      <w:r w:rsidRPr="002B2808">
        <w:rPr>
          <w:b/>
        </w:rPr>
        <w:t xml:space="preserve"> your practice</w:t>
      </w:r>
    </w:p>
    <w:p w14:paraId="4A593E45" w14:textId="77777777" w:rsidR="00BB0851" w:rsidRPr="00D94F50" w:rsidRDefault="00BB0851" w:rsidP="00BB0851">
      <w:pPr>
        <w:pStyle w:val="ListParagraph"/>
        <w:numPr>
          <w:ilvl w:val="0"/>
          <w:numId w:val="3"/>
        </w:numPr>
        <w:spacing w:after="0"/>
      </w:pPr>
      <w:r w:rsidRPr="00D94F50">
        <w:t>All partners using IT efficiently</w:t>
      </w:r>
    </w:p>
    <w:p w14:paraId="5CB6A6CB" w14:textId="77777777" w:rsidR="00BB0851" w:rsidRPr="00D94F50" w:rsidRDefault="00BB0851" w:rsidP="00BB0851">
      <w:pPr>
        <w:pStyle w:val="ListParagraph"/>
        <w:numPr>
          <w:ilvl w:val="0"/>
          <w:numId w:val="3"/>
        </w:numPr>
        <w:spacing w:after="0"/>
      </w:pPr>
      <w:r w:rsidRPr="00D94F50">
        <w:t>Eireferral system</w:t>
      </w:r>
    </w:p>
    <w:p w14:paraId="6629AFC2" w14:textId="77777777" w:rsidR="00BB0851" w:rsidRPr="00D94F50" w:rsidRDefault="00BB0851" w:rsidP="00BB0851">
      <w:pPr>
        <w:pStyle w:val="ListParagraph"/>
        <w:numPr>
          <w:ilvl w:val="0"/>
          <w:numId w:val="3"/>
        </w:numPr>
        <w:spacing w:after="0"/>
      </w:pPr>
      <w:r w:rsidRPr="00D94F50">
        <w:t>Use of IT auditing functions for LES, DES, vaccinations and immunisations</w:t>
      </w:r>
    </w:p>
    <w:p w14:paraId="68488289" w14:textId="77777777" w:rsidR="00BB0851" w:rsidRPr="00D94F50" w:rsidRDefault="00BB0851" w:rsidP="00BB0851">
      <w:pPr>
        <w:pStyle w:val="ListParagraph"/>
        <w:numPr>
          <w:ilvl w:val="0"/>
          <w:numId w:val="3"/>
        </w:numPr>
      </w:pPr>
      <w:r w:rsidRPr="00D94F50">
        <w:t>Quality audits for clinical and prescribing data</w:t>
      </w:r>
    </w:p>
    <w:p w14:paraId="40C4B289" w14:textId="77777777" w:rsidR="00BB0851" w:rsidRPr="00D94F50" w:rsidRDefault="00BB0851" w:rsidP="00BB0851">
      <w:pPr>
        <w:pStyle w:val="ListParagraph"/>
        <w:numPr>
          <w:ilvl w:val="0"/>
          <w:numId w:val="3"/>
        </w:numPr>
      </w:pPr>
      <w:r w:rsidRPr="00D94F50">
        <w:t>Use of templates</w:t>
      </w:r>
    </w:p>
    <w:p w14:paraId="550219C5" w14:textId="77777777" w:rsidR="00BB0851" w:rsidRPr="00D94F50" w:rsidRDefault="00BB0851" w:rsidP="00BB0851">
      <w:pPr>
        <w:pStyle w:val="ListParagraph"/>
        <w:numPr>
          <w:ilvl w:val="0"/>
          <w:numId w:val="3"/>
        </w:numPr>
      </w:pPr>
      <w:r w:rsidRPr="00D94F50">
        <w:t>Read coding - SNOMED</w:t>
      </w:r>
    </w:p>
    <w:p w14:paraId="4CA378E7" w14:textId="77777777" w:rsidR="00BB0851" w:rsidRPr="00D94F50" w:rsidRDefault="00BB0851" w:rsidP="00BB0851">
      <w:pPr>
        <w:pStyle w:val="ListParagraph"/>
        <w:numPr>
          <w:ilvl w:val="0"/>
          <w:numId w:val="3"/>
        </w:numPr>
      </w:pPr>
      <w:r w:rsidRPr="00D94F50">
        <w:t>Standard policy for practice coding</w:t>
      </w:r>
    </w:p>
    <w:p w14:paraId="366203B2" w14:textId="77777777" w:rsidR="00BB0851" w:rsidRPr="00D94F50" w:rsidRDefault="00BB0851" w:rsidP="00BB0851">
      <w:pPr>
        <w:pStyle w:val="ListParagraph"/>
        <w:numPr>
          <w:ilvl w:val="0"/>
          <w:numId w:val="3"/>
        </w:numPr>
      </w:pPr>
      <w:r w:rsidRPr="00D94F50">
        <w:t>Telephony</w:t>
      </w:r>
    </w:p>
    <w:p w14:paraId="69348BF8" w14:textId="77777777" w:rsidR="00BB0851" w:rsidRPr="00D94F50" w:rsidRDefault="00BB0851" w:rsidP="00BB0851">
      <w:pPr>
        <w:pStyle w:val="ListParagraph"/>
        <w:numPr>
          <w:ilvl w:val="0"/>
          <w:numId w:val="3"/>
        </w:numPr>
      </w:pPr>
      <w:r w:rsidRPr="00D94F50">
        <w:t>Labour saving devices</w:t>
      </w:r>
    </w:p>
    <w:p w14:paraId="1FEA8DCD" w14:textId="598ECE35" w:rsidR="00BB0851" w:rsidRPr="002B2808" w:rsidRDefault="00BB0851" w:rsidP="00170BD5">
      <w:pPr>
        <w:spacing w:after="0"/>
        <w:rPr>
          <w:b/>
        </w:rPr>
      </w:pPr>
      <w:r w:rsidRPr="002B2808">
        <w:rPr>
          <w:b/>
        </w:rPr>
        <w:t>Health and Safety</w:t>
      </w:r>
    </w:p>
    <w:p w14:paraId="044EA9BF" w14:textId="77777777" w:rsidR="00BB0851" w:rsidRDefault="00BB0851" w:rsidP="00170BD5">
      <w:pPr>
        <w:pStyle w:val="ListParagraph"/>
        <w:numPr>
          <w:ilvl w:val="0"/>
          <w:numId w:val="4"/>
        </w:numPr>
        <w:spacing w:after="0"/>
      </w:pPr>
      <w:r>
        <w:t>Building maintenance and equipment</w:t>
      </w:r>
    </w:p>
    <w:p w14:paraId="58D2C7AC" w14:textId="77777777" w:rsidR="00BB0851" w:rsidRDefault="00BB0851" w:rsidP="00170BD5">
      <w:pPr>
        <w:pStyle w:val="ListParagraph"/>
        <w:numPr>
          <w:ilvl w:val="0"/>
          <w:numId w:val="4"/>
        </w:numPr>
        <w:spacing w:after="0"/>
      </w:pPr>
      <w:r>
        <w:t>Supervising contractors on site</w:t>
      </w:r>
    </w:p>
    <w:p w14:paraId="2942EFAC" w14:textId="77777777" w:rsidR="00BB0851" w:rsidRDefault="00BB0851" w:rsidP="00BB0851">
      <w:pPr>
        <w:pStyle w:val="ListParagraph"/>
        <w:numPr>
          <w:ilvl w:val="0"/>
          <w:numId w:val="4"/>
        </w:numPr>
      </w:pPr>
      <w:r>
        <w:t>Recycling all waste and medication</w:t>
      </w:r>
    </w:p>
    <w:p w14:paraId="07F15954" w14:textId="77777777" w:rsidR="00BB0851" w:rsidRDefault="00BB0851" w:rsidP="00BB0851">
      <w:pPr>
        <w:pStyle w:val="ListParagraph"/>
        <w:numPr>
          <w:ilvl w:val="0"/>
          <w:numId w:val="4"/>
        </w:numPr>
      </w:pPr>
      <w:r>
        <w:t>DEC - Display Energy Certificate</w:t>
      </w:r>
    </w:p>
    <w:p w14:paraId="50FC95B3" w14:textId="77777777" w:rsidR="00BB0851" w:rsidRDefault="00BB0851" w:rsidP="00BB0851">
      <w:pPr>
        <w:pStyle w:val="ListParagraph"/>
        <w:numPr>
          <w:ilvl w:val="0"/>
          <w:numId w:val="4"/>
        </w:numPr>
      </w:pPr>
      <w:r>
        <w:t>Calibration of medical equipment</w:t>
      </w:r>
    </w:p>
    <w:p w14:paraId="0507D7FC" w14:textId="77777777" w:rsidR="00BB0851" w:rsidRDefault="00BB0851" w:rsidP="00BB0851">
      <w:pPr>
        <w:pStyle w:val="ListParagraph"/>
        <w:numPr>
          <w:ilvl w:val="0"/>
          <w:numId w:val="4"/>
        </w:numPr>
      </w:pPr>
      <w:r>
        <w:t>PAT testing</w:t>
      </w:r>
    </w:p>
    <w:p w14:paraId="18F59DDD" w14:textId="77777777" w:rsidR="00BB0851" w:rsidRDefault="00BB0851" w:rsidP="00BB0851">
      <w:pPr>
        <w:pStyle w:val="ListParagraph"/>
        <w:numPr>
          <w:ilvl w:val="0"/>
          <w:numId w:val="4"/>
        </w:numPr>
      </w:pPr>
      <w:r>
        <w:lastRenderedPageBreak/>
        <w:t>Risk assessments</w:t>
      </w:r>
    </w:p>
    <w:p w14:paraId="21B5ED6C" w14:textId="77777777" w:rsidR="00BB0851" w:rsidRDefault="00BB0851" w:rsidP="00BB0851">
      <w:pPr>
        <w:pStyle w:val="ListParagraph"/>
        <w:numPr>
          <w:ilvl w:val="0"/>
          <w:numId w:val="4"/>
        </w:numPr>
      </w:pPr>
      <w:r>
        <w:t>COSHH</w:t>
      </w:r>
    </w:p>
    <w:p w14:paraId="5B61FC4F" w14:textId="77777777" w:rsidR="00BB0851" w:rsidRDefault="00BB0851" w:rsidP="00BB0851">
      <w:pPr>
        <w:pStyle w:val="ListParagraph"/>
        <w:numPr>
          <w:ilvl w:val="0"/>
          <w:numId w:val="4"/>
        </w:numPr>
      </w:pPr>
      <w:r>
        <w:t>Infection control/ cleaning schedule</w:t>
      </w:r>
    </w:p>
    <w:p w14:paraId="591945C1" w14:textId="77777777" w:rsidR="00BB0851" w:rsidRDefault="00BB0851" w:rsidP="00BB0851">
      <w:pPr>
        <w:pStyle w:val="ListParagraph"/>
        <w:numPr>
          <w:ilvl w:val="0"/>
          <w:numId w:val="4"/>
        </w:numPr>
      </w:pPr>
      <w:r>
        <w:t>Trained first aiders</w:t>
      </w:r>
    </w:p>
    <w:p w14:paraId="3995DBE6" w14:textId="77777777" w:rsidR="00BB0851" w:rsidRDefault="00BB0851" w:rsidP="00BB0851">
      <w:pPr>
        <w:pStyle w:val="ListParagraph"/>
        <w:numPr>
          <w:ilvl w:val="0"/>
          <w:numId w:val="4"/>
        </w:numPr>
      </w:pPr>
      <w:r>
        <w:t>Disaster recovery plan/business continuity plan</w:t>
      </w:r>
    </w:p>
    <w:p w14:paraId="3E5FC33C" w14:textId="77777777" w:rsidR="00BB0851" w:rsidRDefault="00BB0851" w:rsidP="00BB0851">
      <w:pPr>
        <w:pStyle w:val="ListParagraph"/>
        <w:numPr>
          <w:ilvl w:val="0"/>
          <w:numId w:val="4"/>
        </w:numPr>
      </w:pPr>
      <w:r>
        <w:t>Fire safety policy</w:t>
      </w:r>
    </w:p>
    <w:p w14:paraId="7AD1BBBF" w14:textId="77777777" w:rsidR="00BB0851" w:rsidRDefault="00BB0851" w:rsidP="00BB0851">
      <w:pPr>
        <w:pStyle w:val="ListParagraph"/>
        <w:numPr>
          <w:ilvl w:val="0"/>
          <w:numId w:val="4"/>
        </w:numPr>
      </w:pPr>
      <w:r>
        <w:t>RIDDOR/Accident book</w:t>
      </w:r>
    </w:p>
    <w:p w14:paraId="5B1C7E41" w14:textId="47AEB748" w:rsidR="00BB0851" w:rsidRPr="00D94F50" w:rsidRDefault="00BB0851" w:rsidP="00BB0851">
      <w:pPr>
        <w:rPr>
          <w:b/>
        </w:rPr>
      </w:pPr>
      <w:r w:rsidRPr="00D94F50">
        <w:rPr>
          <w:b/>
        </w:rPr>
        <w:t>Discussion forum</w:t>
      </w:r>
    </w:p>
    <w:p w14:paraId="6F2464CB" w14:textId="14BA0F6A" w:rsidR="00BB0851" w:rsidRPr="00D94F50" w:rsidRDefault="00BB0851" w:rsidP="00BB0851">
      <w:pPr>
        <w:rPr>
          <w:b/>
        </w:rPr>
      </w:pPr>
      <w:r w:rsidRPr="00D94F50">
        <w:rPr>
          <w:b/>
        </w:rPr>
        <w:t>Actions &amp; Key Learnings</w:t>
      </w:r>
    </w:p>
    <w:p w14:paraId="623BB023" w14:textId="40EE0935" w:rsidR="00BB0851" w:rsidRDefault="00BB0851" w:rsidP="00BB0851">
      <w:r w:rsidRPr="00D94F50">
        <w:rPr>
          <w:b/>
        </w:rPr>
        <w:t>CLOSE</w:t>
      </w:r>
      <w:r>
        <w:rPr>
          <w:b/>
        </w:rPr>
        <w:tab/>
      </w:r>
      <w:r>
        <w:t xml:space="preserve"> </w:t>
      </w:r>
    </w:p>
    <w:p w14:paraId="6D04EF08" w14:textId="77777777" w:rsidR="00026222" w:rsidRPr="00690329" w:rsidRDefault="00026222" w:rsidP="00026222">
      <w:pPr>
        <w:rPr>
          <w:b/>
          <w:sz w:val="32"/>
          <w:szCs w:val="32"/>
        </w:rPr>
      </w:pPr>
      <w:r w:rsidRPr="00690329">
        <w:rPr>
          <w:b/>
          <w:sz w:val="32"/>
          <w:szCs w:val="32"/>
        </w:rPr>
        <w:t>T</w:t>
      </w:r>
      <w:r>
        <w:rPr>
          <w:b/>
          <w:sz w:val="32"/>
          <w:szCs w:val="32"/>
        </w:rPr>
        <w:t>he</w:t>
      </w:r>
      <w:r w:rsidRPr="00690329">
        <w:rPr>
          <w:b/>
          <w:sz w:val="32"/>
          <w:szCs w:val="32"/>
        </w:rPr>
        <w:t xml:space="preserve"> F</w:t>
      </w:r>
      <w:r>
        <w:rPr>
          <w:b/>
          <w:sz w:val="32"/>
          <w:szCs w:val="32"/>
        </w:rPr>
        <w:t>acilitator – Tracy Dell</w:t>
      </w:r>
    </w:p>
    <w:p w14:paraId="715300A3" w14:textId="77777777" w:rsidR="00026222" w:rsidRDefault="00026222" w:rsidP="00026222">
      <w:pPr>
        <w:pStyle w:val="NormalWeb"/>
        <w:rPr>
          <w:rStyle w:val="Strong"/>
          <w:color w:val="000000"/>
        </w:rPr>
      </w:pPr>
    </w:p>
    <w:p w14:paraId="184C5B70" w14:textId="77777777" w:rsidR="00026222" w:rsidRPr="0093065B" w:rsidRDefault="00026222" w:rsidP="00026222">
      <w:pPr>
        <w:rPr>
          <w:rFonts w:ascii="Times New Roman" w:eastAsia="Times New Roman" w:hAnsi="Times New Roman" w:cs="Times New Roman"/>
        </w:rPr>
      </w:pPr>
      <w:r w:rsidRPr="0093065B">
        <w:rPr>
          <w:noProof/>
          <w:lang w:eastAsia="en-GB"/>
        </w:rPr>
        <w:drawing>
          <wp:inline distT="0" distB="0" distL="0" distR="0" wp14:anchorId="62DEAEA9" wp14:editId="13DF840E">
            <wp:extent cx="1566545" cy="1905000"/>
            <wp:effectExtent l="0" t="0" r="0" b="0"/>
            <wp:docPr id="2" name="Picture 2"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6545" cy="1905000"/>
                    </a:xfrm>
                    <a:prstGeom prst="rect">
                      <a:avLst/>
                    </a:prstGeom>
                    <a:noFill/>
                    <a:ln>
                      <a:noFill/>
                    </a:ln>
                  </pic:spPr>
                </pic:pic>
              </a:graphicData>
            </a:graphic>
          </wp:inline>
        </w:drawing>
      </w:r>
    </w:p>
    <w:p w14:paraId="2E730F00" w14:textId="77777777" w:rsidR="00026222" w:rsidRDefault="00026222" w:rsidP="00026222">
      <w:pPr>
        <w:pStyle w:val="paragraph"/>
        <w:spacing w:before="0" w:beforeAutospacing="0" w:after="0" w:afterAutospacing="0"/>
        <w:textAlignment w:val="baseline"/>
        <w:rPr>
          <w:rFonts w:ascii="Arial" w:hAnsi="Arial" w:cs="Arial"/>
          <w:sz w:val="18"/>
          <w:szCs w:val="18"/>
        </w:rPr>
      </w:pPr>
    </w:p>
    <w:p w14:paraId="0F132FEC" w14:textId="77777777" w:rsidR="00026222" w:rsidRPr="00480874" w:rsidRDefault="00026222" w:rsidP="00026222">
      <w:pPr>
        <w:pStyle w:val="paragraph"/>
        <w:spacing w:before="0" w:beforeAutospacing="0" w:after="0" w:afterAutospacing="0"/>
        <w:textAlignment w:val="baseline"/>
        <w:rPr>
          <w:rStyle w:val="normaltextrun"/>
          <w:rFonts w:ascii="Arial" w:hAnsi="Arial" w:cs="Arial"/>
          <w:sz w:val="18"/>
          <w:szCs w:val="18"/>
        </w:rPr>
      </w:pPr>
      <w:r w:rsidRPr="00480874">
        <w:rPr>
          <w:rStyle w:val="normaltextrun"/>
          <w:rFonts w:ascii="Calibri" w:hAnsi="Calibri" w:cs="Calibri"/>
          <w:sz w:val="22"/>
          <w:szCs w:val="22"/>
        </w:rPr>
        <w:t>Tracy is the current NAPC Practice Manager of the Year 2019/20. She has been a Practice Business Manager since 2003 and has over twenty years of healthcare management experience in general practice, primary care, secondary care and the voluntary sector.</w:t>
      </w:r>
    </w:p>
    <w:p w14:paraId="6E2217B2" w14:textId="77777777" w:rsidR="00026222" w:rsidRPr="00480874" w:rsidRDefault="00026222" w:rsidP="00026222">
      <w:pPr>
        <w:pStyle w:val="paragraph"/>
        <w:textAlignment w:val="baseline"/>
        <w:rPr>
          <w:rStyle w:val="normaltextrun"/>
          <w:rFonts w:ascii="Calibri" w:hAnsi="Calibri" w:cs="Calibri"/>
          <w:sz w:val="22"/>
          <w:szCs w:val="22"/>
        </w:rPr>
      </w:pPr>
      <w:r w:rsidRPr="00480874">
        <w:rPr>
          <w:rStyle w:val="normaltextrun"/>
          <w:rFonts w:ascii="Calibri" w:hAnsi="Calibri" w:cs="Calibri"/>
          <w:sz w:val="22"/>
          <w:szCs w:val="22"/>
        </w:rPr>
        <w:t>Tracy is the lead manager for North Halifax Primary Care Network, is an associate for Calderdale CCG and LMC leading on practice management development and a PM appraiser. She provides independent management consultancy services and training.</w:t>
      </w:r>
    </w:p>
    <w:p w14:paraId="2CF3F2E3" w14:textId="77777777" w:rsidR="00026222" w:rsidRDefault="00026222" w:rsidP="00026222">
      <w:pPr>
        <w:pStyle w:val="paragraph"/>
        <w:spacing w:before="0" w:beforeAutospacing="0" w:after="0" w:afterAutospacing="0"/>
        <w:textAlignment w:val="baseline"/>
      </w:pPr>
      <w:r w:rsidRPr="00480874">
        <w:rPr>
          <w:rStyle w:val="normaltextrun"/>
          <w:rFonts w:ascii="Calibri" w:hAnsi="Calibri" w:cs="Calibri"/>
          <w:sz w:val="22"/>
          <w:szCs w:val="22"/>
        </w:rPr>
        <w:t>Her main areas of interest are</w:t>
      </w:r>
      <w:r>
        <w:rPr>
          <w:rStyle w:val="normaltextrun"/>
          <w:rFonts w:ascii="Calibri" w:hAnsi="Calibri" w:cs="Calibri"/>
          <w:sz w:val="22"/>
          <w:szCs w:val="22"/>
        </w:rPr>
        <w:t>:</w:t>
      </w:r>
      <w:r w:rsidRPr="00480874">
        <w:rPr>
          <w:rStyle w:val="normaltextrun"/>
          <w:rFonts w:ascii="Calibri" w:hAnsi="Calibri" w:cs="Calibri"/>
          <w:sz w:val="22"/>
          <w:szCs w:val="22"/>
        </w:rPr>
        <w:t xml:space="preserve"> workforce development, collaborative working, optimising the use of IT systems, improving efficiencies and streamlining work processes. Tracy is also a trustee for the Calderdale Carers Project and an advocate for the support and care of our military veterans.</w:t>
      </w:r>
    </w:p>
    <w:p w14:paraId="25B9C59C" w14:textId="77777777" w:rsidR="00026222" w:rsidRPr="00613E0C" w:rsidRDefault="00026222" w:rsidP="00026222">
      <w:pPr>
        <w:pStyle w:val="NormalWeb"/>
        <w:rPr>
          <w:rStyle w:val="Strong"/>
          <w:color w:val="000000"/>
        </w:rPr>
      </w:pPr>
    </w:p>
    <w:p w14:paraId="26E11A3D" w14:textId="77777777" w:rsidR="00BB0851" w:rsidRDefault="00BB0851" w:rsidP="00BB0851">
      <w:pPr>
        <w:rPr>
          <w:b/>
        </w:rPr>
      </w:pPr>
    </w:p>
    <w:p w14:paraId="24B862BD" w14:textId="77777777" w:rsidR="00BB0851" w:rsidRDefault="00BB0851" w:rsidP="00BB0851">
      <w:pPr>
        <w:rPr>
          <w:b/>
        </w:rPr>
      </w:pPr>
    </w:p>
    <w:p w14:paraId="50B0B890" w14:textId="77777777" w:rsidR="00BB0851" w:rsidRPr="00D410CD" w:rsidRDefault="00BB0851" w:rsidP="00BB0851">
      <w:pPr>
        <w:rPr>
          <w:b/>
        </w:rPr>
      </w:pPr>
    </w:p>
    <w:p w14:paraId="2E780AF8" w14:textId="77777777" w:rsidR="000A4EBA" w:rsidRDefault="000A4EBA"/>
    <w:sectPr w:rsidR="000A4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3F47"/>
    <w:multiLevelType w:val="hybridMultilevel"/>
    <w:tmpl w:val="A1F00A3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F692BC2"/>
    <w:multiLevelType w:val="hybridMultilevel"/>
    <w:tmpl w:val="DD7C60C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F3B18E6"/>
    <w:multiLevelType w:val="hybridMultilevel"/>
    <w:tmpl w:val="C09CB20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5B513AD"/>
    <w:multiLevelType w:val="hybridMultilevel"/>
    <w:tmpl w:val="24540E2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E6B5DEC"/>
    <w:multiLevelType w:val="hybridMultilevel"/>
    <w:tmpl w:val="D8C2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F0323A"/>
    <w:multiLevelType w:val="hybridMultilevel"/>
    <w:tmpl w:val="08226E22"/>
    <w:lvl w:ilvl="0" w:tplc="08090005">
      <w:start w:val="1"/>
      <w:numFmt w:val="bullet"/>
      <w:lvlText w:val=""/>
      <w:lvlJc w:val="left"/>
      <w:pPr>
        <w:ind w:left="1080" w:hanging="360"/>
      </w:pPr>
      <w:rPr>
        <w:rFonts w:ascii="Wingdings" w:hAnsi="Wingdings" w:hint="default"/>
      </w:rPr>
    </w:lvl>
    <w:lvl w:ilvl="1" w:tplc="8F344B44">
      <w:numFmt w:val="bullet"/>
      <w:lvlText w:val="•"/>
      <w:lvlJc w:val="left"/>
      <w:pPr>
        <w:ind w:left="2160" w:hanging="72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7B33465"/>
    <w:multiLevelType w:val="hybridMultilevel"/>
    <w:tmpl w:val="CA3284BA"/>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453FA5"/>
    <w:multiLevelType w:val="hybridMultilevel"/>
    <w:tmpl w:val="A4EEB12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51"/>
    <w:rsid w:val="00026222"/>
    <w:rsid w:val="00053C75"/>
    <w:rsid w:val="000A4EBA"/>
    <w:rsid w:val="00170BD5"/>
    <w:rsid w:val="00177103"/>
    <w:rsid w:val="001F4331"/>
    <w:rsid w:val="005F17BD"/>
    <w:rsid w:val="007C61CA"/>
    <w:rsid w:val="00BB0851"/>
    <w:rsid w:val="00D31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851"/>
    <w:pPr>
      <w:ind w:left="720"/>
      <w:contextualSpacing/>
    </w:pPr>
  </w:style>
  <w:style w:type="paragraph" w:styleId="Title">
    <w:name w:val="Title"/>
    <w:basedOn w:val="Normal"/>
    <w:link w:val="TitleChar"/>
    <w:qFormat/>
    <w:rsid w:val="00BB0851"/>
    <w:pPr>
      <w:spacing w:after="0" w:line="36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B0851"/>
    <w:rPr>
      <w:rFonts w:ascii="Times New Roman" w:eastAsia="Times New Roman" w:hAnsi="Times New Roman" w:cs="Times New Roman"/>
      <w:b/>
      <w:sz w:val="24"/>
      <w:szCs w:val="20"/>
    </w:rPr>
  </w:style>
  <w:style w:type="paragraph" w:customStyle="1" w:styleId="Normal1">
    <w:name w:val="Normal1"/>
    <w:rsid w:val="00BB0851"/>
    <w:rPr>
      <w:rFonts w:ascii="Calibri" w:eastAsia="Calibri" w:hAnsi="Calibri" w:cs="Calibri"/>
      <w:color w:val="000000"/>
      <w:lang w:eastAsia="en-GB"/>
    </w:rPr>
  </w:style>
  <w:style w:type="paragraph" w:styleId="NormalWeb">
    <w:name w:val="Normal (Web)"/>
    <w:basedOn w:val="Normal"/>
    <w:uiPriority w:val="99"/>
    <w:semiHidden/>
    <w:unhideWhenUsed/>
    <w:rsid w:val="00026222"/>
    <w:pPr>
      <w:spacing w:after="0" w:line="240" w:lineRule="auto"/>
    </w:pPr>
    <w:rPr>
      <w:rFonts w:ascii="Calibri" w:hAnsi="Calibri" w:cs="Calibri"/>
      <w:lang w:eastAsia="en-GB"/>
    </w:rPr>
  </w:style>
  <w:style w:type="character" w:styleId="Strong">
    <w:name w:val="Strong"/>
    <w:basedOn w:val="DefaultParagraphFont"/>
    <w:uiPriority w:val="22"/>
    <w:qFormat/>
    <w:rsid w:val="00026222"/>
    <w:rPr>
      <w:b/>
      <w:bCs/>
    </w:rPr>
  </w:style>
  <w:style w:type="paragraph" w:customStyle="1" w:styleId="paragraph">
    <w:name w:val="paragraph"/>
    <w:basedOn w:val="Normal"/>
    <w:rsid w:val="000262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26222"/>
  </w:style>
  <w:style w:type="character" w:styleId="Hyperlink">
    <w:name w:val="Hyperlink"/>
    <w:basedOn w:val="DefaultParagraphFont"/>
    <w:uiPriority w:val="99"/>
    <w:unhideWhenUsed/>
    <w:rsid w:val="00177103"/>
    <w:rPr>
      <w:color w:val="0563C1"/>
      <w:u w:val="single"/>
    </w:rPr>
  </w:style>
  <w:style w:type="paragraph" w:styleId="BalloonText">
    <w:name w:val="Balloon Text"/>
    <w:basedOn w:val="Normal"/>
    <w:link w:val="BalloonTextChar"/>
    <w:uiPriority w:val="99"/>
    <w:semiHidden/>
    <w:unhideWhenUsed/>
    <w:rsid w:val="00053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C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851"/>
    <w:pPr>
      <w:ind w:left="720"/>
      <w:contextualSpacing/>
    </w:pPr>
  </w:style>
  <w:style w:type="paragraph" w:styleId="Title">
    <w:name w:val="Title"/>
    <w:basedOn w:val="Normal"/>
    <w:link w:val="TitleChar"/>
    <w:qFormat/>
    <w:rsid w:val="00BB0851"/>
    <w:pPr>
      <w:spacing w:after="0" w:line="36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B0851"/>
    <w:rPr>
      <w:rFonts w:ascii="Times New Roman" w:eastAsia="Times New Roman" w:hAnsi="Times New Roman" w:cs="Times New Roman"/>
      <w:b/>
      <w:sz w:val="24"/>
      <w:szCs w:val="20"/>
    </w:rPr>
  </w:style>
  <w:style w:type="paragraph" w:customStyle="1" w:styleId="Normal1">
    <w:name w:val="Normal1"/>
    <w:rsid w:val="00BB0851"/>
    <w:rPr>
      <w:rFonts w:ascii="Calibri" w:eastAsia="Calibri" w:hAnsi="Calibri" w:cs="Calibri"/>
      <w:color w:val="000000"/>
      <w:lang w:eastAsia="en-GB"/>
    </w:rPr>
  </w:style>
  <w:style w:type="paragraph" w:styleId="NormalWeb">
    <w:name w:val="Normal (Web)"/>
    <w:basedOn w:val="Normal"/>
    <w:uiPriority w:val="99"/>
    <w:semiHidden/>
    <w:unhideWhenUsed/>
    <w:rsid w:val="00026222"/>
    <w:pPr>
      <w:spacing w:after="0" w:line="240" w:lineRule="auto"/>
    </w:pPr>
    <w:rPr>
      <w:rFonts w:ascii="Calibri" w:hAnsi="Calibri" w:cs="Calibri"/>
      <w:lang w:eastAsia="en-GB"/>
    </w:rPr>
  </w:style>
  <w:style w:type="character" w:styleId="Strong">
    <w:name w:val="Strong"/>
    <w:basedOn w:val="DefaultParagraphFont"/>
    <w:uiPriority w:val="22"/>
    <w:qFormat/>
    <w:rsid w:val="00026222"/>
    <w:rPr>
      <w:b/>
      <w:bCs/>
    </w:rPr>
  </w:style>
  <w:style w:type="paragraph" w:customStyle="1" w:styleId="paragraph">
    <w:name w:val="paragraph"/>
    <w:basedOn w:val="Normal"/>
    <w:rsid w:val="000262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26222"/>
  </w:style>
  <w:style w:type="character" w:styleId="Hyperlink">
    <w:name w:val="Hyperlink"/>
    <w:basedOn w:val="DefaultParagraphFont"/>
    <w:uiPriority w:val="99"/>
    <w:unhideWhenUsed/>
    <w:rsid w:val="00177103"/>
    <w:rPr>
      <w:color w:val="0563C1"/>
      <w:u w:val="single"/>
    </w:rPr>
  </w:style>
  <w:style w:type="paragraph" w:styleId="BalloonText">
    <w:name w:val="Balloon Text"/>
    <w:basedOn w:val="Normal"/>
    <w:link w:val="BalloonTextChar"/>
    <w:uiPriority w:val="99"/>
    <w:semiHidden/>
    <w:unhideWhenUsed/>
    <w:rsid w:val="00053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jenny@practicemanagers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Jones</dc:creator>
  <cp:lastModifiedBy>Falan Barton</cp:lastModifiedBy>
  <cp:revision>2</cp:revision>
  <dcterms:created xsi:type="dcterms:W3CDTF">2021-08-04T09:50:00Z</dcterms:created>
  <dcterms:modified xsi:type="dcterms:W3CDTF">2021-08-04T09:50:00Z</dcterms:modified>
</cp:coreProperties>
</file>