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256209732"/>
        <w:docPartObj>
          <w:docPartGallery w:val="Cover Pages"/>
          <w:docPartUnique/>
        </w:docPartObj>
      </w:sdtPr>
      <w:sdtEndPr>
        <w:rPr>
          <w:rFonts w:asciiTheme="minorHAnsi" w:eastAsiaTheme="minorHAnsi" w:hAnsiTheme="minorHAnsi" w:cstheme="minorBidi"/>
          <w:b/>
          <w:caps w:val="0"/>
          <w:sz w:val="36"/>
          <w:u w:val="single"/>
        </w:rPr>
      </w:sdtEndPr>
      <w:sdtContent>
        <w:tbl>
          <w:tblPr>
            <w:tblW w:w="5000" w:type="pct"/>
            <w:jc w:val="center"/>
            <w:tblLook w:val="04A0" w:firstRow="1" w:lastRow="0" w:firstColumn="1" w:lastColumn="0" w:noHBand="0" w:noVBand="1"/>
          </w:tblPr>
          <w:tblGrid>
            <w:gridCol w:w="9242"/>
          </w:tblGrid>
          <w:tr w:rsidR="006E524E">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6E524E" w:rsidRDefault="006E524E" w:rsidP="006E524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cheshire training hub</w:t>
                    </w:r>
                  </w:p>
                </w:tc>
              </w:sdtContent>
            </w:sdt>
          </w:tr>
          <w:tr w:rsidR="006E524E" w:rsidTr="00357EE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shd w:val="clear" w:color="auto" w:fill="C2D69B" w:themeFill="accent3" w:themeFillTint="99"/>
                    <w:vAlign w:val="center"/>
                  </w:tcPr>
                  <w:p w:rsidR="006E524E" w:rsidRDefault="006E524E">
                    <w:pPr>
                      <w:pStyle w:val="NoSpacing"/>
                      <w:jc w:val="center"/>
                      <w:rPr>
                        <w:rFonts w:asciiTheme="majorHAnsi" w:eastAsiaTheme="majorEastAsia" w:hAnsiTheme="majorHAnsi" w:cstheme="majorBidi"/>
                        <w:sz w:val="80"/>
                        <w:szCs w:val="80"/>
                      </w:rPr>
                    </w:pPr>
                    <w:r w:rsidRPr="006E524E">
                      <w:rPr>
                        <w:rFonts w:asciiTheme="majorHAnsi" w:eastAsiaTheme="majorEastAsia" w:hAnsiTheme="majorHAnsi" w:cstheme="majorBidi"/>
                        <w:sz w:val="80"/>
                        <w:szCs w:val="80"/>
                      </w:rPr>
                      <w:t>Healthcare Assistants Education &amp; Training Support Pack for Primary Care</w:t>
                    </w:r>
                  </w:p>
                </w:tc>
              </w:sdtContent>
            </w:sdt>
          </w:tr>
          <w:tr w:rsidR="006E524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E524E" w:rsidRDefault="006E524E">
                    <w:pPr>
                      <w:pStyle w:val="NoSpacing"/>
                      <w:jc w:val="center"/>
                      <w:rPr>
                        <w:rFonts w:asciiTheme="majorHAnsi" w:eastAsiaTheme="majorEastAsia" w:hAnsiTheme="majorHAnsi" w:cstheme="majorBidi"/>
                        <w:sz w:val="44"/>
                        <w:szCs w:val="44"/>
                      </w:rPr>
                    </w:pPr>
                    <w:r w:rsidRPr="006E524E">
                      <w:rPr>
                        <w:rFonts w:asciiTheme="majorHAnsi" w:eastAsiaTheme="majorEastAsia" w:hAnsiTheme="majorHAnsi" w:cstheme="majorBidi"/>
                        <w:sz w:val="44"/>
                        <w:szCs w:val="44"/>
                      </w:rPr>
                      <w:t>Sub-category of Governance Framework for Training and Education in Primary Care</w:t>
                    </w:r>
                  </w:p>
                </w:tc>
              </w:sdtContent>
            </w:sdt>
          </w:tr>
          <w:tr w:rsidR="006E524E">
            <w:trPr>
              <w:trHeight w:val="360"/>
              <w:jc w:val="center"/>
            </w:trPr>
            <w:tc>
              <w:tcPr>
                <w:tcW w:w="5000" w:type="pct"/>
                <w:vAlign w:val="center"/>
              </w:tcPr>
              <w:p w:rsidR="006E524E" w:rsidRDefault="006E524E">
                <w:pPr>
                  <w:pStyle w:val="NoSpacing"/>
                  <w:jc w:val="center"/>
                </w:pPr>
              </w:p>
            </w:tc>
          </w:tr>
          <w:tr w:rsidR="006E524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E524E" w:rsidRDefault="00805EB4" w:rsidP="00805EB4">
                    <w:pPr>
                      <w:pStyle w:val="NoSpacing"/>
                      <w:jc w:val="center"/>
                      <w:rPr>
                        <w:b/>
                        <w:bCs/>
                      </w:rPr>
                    </w:pPr>
                    <w:r>
                      <w:rPr>
                        <w:b/>
                        <w:bCs/>
                        <w:lang w:val="en-GB"/>
                      </w:rPr>
                      <w:t>Heather Glover Cheshire Training Hub</w:t>
                    </w:r>
                  </w:p>
                </w:tc>
              </w:sdtContent>
            </w:sdt>
          </w:tr>
          <w:tr w:rsidR="006E524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5-15T00:00:00Z">
                  <w:dateFormat w:val="M/d/yyyy"/>
                  <w:lid w:val="en-US"/>
                  <w:storeMappedDataAs w:val="dateTime"/>
                  <w:calendar w:val="gregorian"/>
                </w:date>
              </w:sdtPr>
              <w:sdtEndPr/>
              <w:sdtContent>
                <w:tc>
                  <w:tcPr>
                    <w:tcW w:w="5000" w:type="pct"/>
                    <w:vAlign w:val="center"/>
                  </w:tcPr>
                  <w:p w:rsidR="006E524E" w:rsidRDefault="006E524E">
                    <w:pPr>
                      <w:pStyle w:val="NoSpacing"/>
                      <w:jc w:val="center"/>
                      <w:rPr>
                        <w:b/>
                        <w:bCs/>
                      </w:rPr>
                    </w:pPr>
                    <w:r>
                      <w:rPr>
                        <w:b/>
                        <w:bCs/>
                      </w:rPr>
                      <w:t>5/15/2020</w:t>
                    </w:r>
                  </w:p>
                </w:tc>
              </w:sdtContent>
            </w:sdt>
          </w:tr>
        </w:tbl>
        <w:p w:rsidR="006E524E" w:rsidRDefault="006E524E"/>
        <w:p w:rsidR="006E524E" w:rsidRPr="00B86EE9" w:rsidRDefault="00B86EE9">
          <w:pPr>
            <w:rPr>
              <w:b/>
              <w:sz w:val="24"/>
            </w:rPr>
          </w:pPr>
          <w:r>
            <w:rPr>
              <w:b/>
              <w:sz w:val="24"/>
            </w:rPr>
            <w:t>Introduction</w:t>
          </w:r>
        </w:p>
        <w:tbl>
          <w:tblPr>
            <w:tblpPr w:leftFromText="187" w:rightFromText="187" w:horzAnchor="margin" w:tblpXSpec="center" w:tblpYSpec="bottom"/>
            <w:tblW w:w="5000" w:type="pct"/>
            <w:tblLook w:val="04A0" w:firstRow="1" w:lastRow="0" w:firstColumn="1" w:lastColumn="0" w:noHBand="0" w:noVBand="1"/>
          </w:tblPr>
          <w:tblGrid>
            <w:gridCol w:w="9242"/>
          </w:tblGrid>
          <w:tr w:rsidR="006E524E">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E524E" w:rsidRDefault="00877DCA" w:rsidP="00877DCA">
                    <w:pPr>
                      <w:pStyle w:val="NoSpacing"/>
                    </w:pPr>
                    <w:r>
                      <w:t>Healthcare Assistants and Assistant Practitioners are a vital part of the multidisciplinary team working within primary care. General Practice and Primary Care have become increasingly complex. Training and development of this group of the workforce is vital for future success.</w:t>
                    </w:r>
                  </w:p>
                </w:tc>
              </w:sdtContent>
            </w:sdt>
          </w:tr>
        </w:tbl>
        <w:p w:rsidR="00B86EE9" w:rsidRPr="005605F0" w:rsidRDefault="00B86EE9" w:rsidP="00B86EE9">
          <w:pPr>
            <w:rPr>
              <w:b/>
              <w:sz w:val="24"/>
            </w:rPr>
          </w:pPr>
          <w:r w:rsidRPr="005605F0">
            <w:rPr>
              <w:b/>
              <w:sz w:val="24"/>
            </w:rPr>
            <w:t>The Cavendish Review (2013)</w:t>
          </w:r>
        </w:p>
        <w:p w:rsidR="00B86EE9" w:rsidRPr="005605F0" w:rsidRDefault="00B86EE9" w:rsidP="00B86EE9">
          <w:pPr>
            <w:rPr>
              <w:b/>
              <w:sz w:val="24"/>
            </w:rPr>
          </w:pPr>
          <w:r w:rsidRPr="005605F0">
            <w:rPr>
              <w:b/>
              <w:sz w:val="24"/>
            </w:rPr>
            <w:t>Competence and Development</w:t>
          </w:r>
        </w:p>
        <w:p w:rsidR="00B86EE9" w:rsidRPr="003831CD" w:rsidRDefault="00B86EE9" w:rsidP="00B86EE9">
          <w:pPr>
            <w:rPr>
              <w:b/>
              <w:sz w:val="24"/>
              <w:lang w:val="en"/>
            </w:rPr>
          </w:pPr>
          <w:r>
            <w:rPr>
              <w:b/>
              <w:sz w:val="24"/>
              <w:lang w:val="en"/>
            </w:rPr>
            <w:t>Personal Development and Career Progression</w:t>
          </w:r>
        </w:p>
        <w:p w:rsidR="00B86EE9" w:rsidRDefault="00B86EE9" w:rsidP="00B86EE9">
          <w:pPr>
            <w:rPr>
              <w:lang w:val="en"/>
            </w:rPr>
          </w:pPr>
          <w:r w:rsidRPr="006B094E">
            <w:rPr>
              <w:b/>
              <w:sz w:val="24"/>
              <w:lang w:val="en"/>
            </w:rPr>
            <w:t>General Practice Assistant</w:t>
          </w:r>
          <w:r>
            <w:rPr>
              <w:lang w:val="en"/>
            </w:rPr>
            <w:t xml:space="preserve"> </w:t>
          </w:r>
        </w:p>
        <w:p w:rsidR="006E524E" w:rsidRDefault="006E524E">
          <w:pPr>
            <w:rPr>
              <w:b/>
              <w:sz w:val="36"/>
              <w:u w:val="single"/>
            </w:rPr>
          </w:pPr>
          <w:r>
            <w:rPr>
              <w:b/>
              <w:sz w:val="36"/>
              <w:u w:val="single"/>
            </w:rPr>
            <w:br w:type="page"/>
          </w:r>
        </w:p>
      </w:sdtContent>
    </w:sdt>
    <w:p w:rsidR="002A02B8" w:rsidRPr="00691B66" w:rsidRDefault="002A02B8" w:rsidP="002A02B8">
      <w:pPr>
        <w:jc w:val="center"/>
        <w:rPr>
          <w:b/>
          <w:sz w:val="28"/>
          <w:szCs w:val="28"/>
          <w:u w:val="single"/>
        </w:rPr>
      </w:pPr>
      <w:r w:rsidRPr="00691B66">
        <w:rPr>
          <w:b/>
          <w:sz w:val="28"/>
          <w:szCs w:val="28"/>
          <w:u w:val="single"/>
        </w:rPr>
        <w:lastRenderedPageBreak/>
        <w:t>Healthcare Assistants Education &amp; Training Support Pack for Primary Care</w:t>
      </w:r>
    </w:p>
    <w:p w:rsidR="007D48EB" w:rsidRDefault="007D48EB" w:rsidP="005605F0">
      <w:pPr>
        <w:rPr>
          <w:b/>
          <w:sz w:val="24"/>
        </w:rPr>
      </w:pPr>
    </w:p>
    <w:p w:rsidR="00691B66" w:rsidRPr="005605F0" w:rsidRDefault="00691B66" w:rsidP="005605F0">
      <w:pPr>
        <w:rPr>
          <w:b/>
          <w:sz w:val="24"/>
        </w:rPr>
      </w:pPr>
      <w:r w:rsidRPr="005605F0">
        <w:rPr>
          <w:b/>
          <w:sz w:val="24"/>
        </w:rPr>
        <w:t>Introduction</w:t>
      </w:r>
    </w:p>
    <w:p w:rsidR="007F725E" w:rsidRPr="0057027D" w:rsidRDefault="007F725E" w:rsidP="007F725E">
      <w:r>
        <w:t>From 20</w:t>
      </w:r>
      <w:r w:rsidR="00043321">
        <w:t xml:space="preserve">18, through the development of </w:t>
      </w:r>
      <w:hyperlink r:id="rId9" w:history="1">
        <w:r w:rsidR="00043321" w:rsidRPr="00043321">
          <w:rPr>
            <w:rStyle w:val="Hyperlink"/>
          </w:rPr>
          <w:t>The Cheshire Training Hub</w:t>
        </w:r>
      </w:hyperlink>
      <w:r w:rsidR="00043321">
        <w:t xml:space="preserve"> (CMTH)</w:t>
      </w:r>
      <w:r>
        <w:t xml:space="preserve">, the </w:t>
      </w:r>
      <w:r w:rsidR="00456B38">
        <w:t>5</w:t>
      </w:r>
      <w:r>
        <w:t xml:space="preserve"> Training Hubs in Cheshire and Merseyside have been working collaboratively.  The </w:t>
      </w:r>
      <w:hyperlink r:id="rId10" w:history="1">
        <w:r w:rsidRPr="00043321">
          <w:rPr>
            <w:rStyle w:val="Hyperlink"/>
            <w:rFonts w:ascii="Calibri" w:hAnsi="Calibri" w:cs="Calibri"/>
            <w:shd w:val="clear" w:color="auto" w:fill="FFFFFF"/>
          </w:rPr>
          <w:t xml:space="preserve">Training Hubs </w:t>
        </w:r>
      </w:hyperlink>
      <w:r>
        <w:rPr>
          <w:rFonts w:ascii="Calibri" w:hAnsi="Calibri" w:cs="Calibri"/>
          <w:color w:val="0000FF"/>
          <w:shd w:val="clear" w:color="auto" w:fill="FFFFFF"/>
        </w:rPr>
        <w:t xml:space="preserve"> </w:t>
      </w:r>
      <w:r w:rsidRPr="009710E1">
        <w:rPr>
          <w:rFonts w:ascii="Calibri" w:hAnsi="Calibri" w:cs="Calibri"/>
          <w:shd w:val="clear" w:color="auto" w:fill="FFFFFF"/>
        </w:rPr>
        <w:t>are a resource</w:t>
      </w:r>
      <w:r>
        <w:rPr>
          <w:rFonts w:ascii="Calibri" w:hAnsi="Calibri" w:cs="Calibri"/>
          <w:shd w:val="clear" w:color="auto" w:fill="FFFFFF"/>
        </w:rPr>
        <w:t xml:space="preserve"> 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p>
    <w:p w:rsidR="002A02B8" w:rsidRDefault="00691B66" w:rsidP="00691B66">
      <w:r>
        <w:t>With General P</w:t>
      </w:r>
      <w:r w:rsidRPr="00774D8E">
        <w:t>ractice</w:t>
      </w:r>
      <w:r>
        <w:t xml:space="preserve"> and Primary Care</w:t>
      </w:r>
      <w:r w:rsidRPr="00774D8E">
        <w:t xml:space="preserve"> </w:t>
      </w:r>
      <w:r>
        <w:t xml:space="preserve">becoming increasingly complex, development of the </w:t>
      </w:r>
      <w:r w:rsidRPr="00774D8E">
        <w:t>multidisciplinary team is vital</w:t>
      </w:r>
      <w:r w:rsidRPr="00691B66">
        <w:t xml:space="preserve"> </w:t>
      </w:r>
      <w:r>
        <w:t>for future success</w:t>
      </w:r>
      <w:r w:rsidRPr="00774D8E">
        <w:t>.</w:t>
      </w:r>
      <w:r w:rsidRPr="007131D2">
        <w:t xml:space="preserve"> </w:t>
      </w:r>
      <w:r>
        <w:t xml:space="preserve"> Meeting the health needs of the population through training and developing the workforce </w:t>
      </w:r>
      <w:r w:rsidR="00E4550F">
        <w:t xml:space="preserve">is crucial to ensure a sustainable primary care service. </w:t>
      </w:r>
      <w:r w:rsidR="00F75B79">
        <w:t xml:space="preserve">For the purpose of this document Health Care Assistants (HCA) will be referred to, although Health Care Support Worker is often used interchangeably. </w:t>
      </w:r>
      <w:r w:rsidR="00E4550F">
        <w:t>HCA</w:t>
      </w:r>
      <w:r w:rsidR="00F75B79">
        <w:t>s</w:t>
      </w:r>
      <w:r w:rsidR="00E4550F">
        <w:t xml:space="preserve"> and Assistant Practitioners (AP) are a vital part of the team.</w:t>
      </w:r>
    </w:p>
    <w:p w:rsidR="006B3FE1" w:rsidRDefault="006B3FE1" w:rsidP="006B3FE1">
      <w:r w:rsidRPr="006B3FE1">
        <w:t>Assistant practitioners are a growing part of the healthcare workforce</w:t>
      </w:r>
      <w:r>
        <w:t xml:space="preserve"> across the NHS</w:t>
      </w:r>
      <w:r w:rsidRPr="006B3FE1">
        <w:t xml:space="preserve">. </w:t>
      </w:r>
      <w:r w:rsidR="00F75B79">
        <w:t>T</w:t>
      </w:r>
      <w:r w:rsidRPr="006B3FE1">
        <w:t xml:space="preserve">hey take on more responsibilities than </w:t>
      </w:r>
      <w:r>
        <w:t>HCAs</w:t>
      </w:r>
      <w:r w:rsidRPr="006B3FE1">
        <w:t xml:space="preserve">, under the delegation of registered colleagues in a range of different </w:t>
      </w:r>
      <w:r>
        <w:t xml:space="preserve">clinical </w:t>
      </w:r>
      <w:r w:rsidRPr="006B3FE1">
        <w:t>settings</w:t>
      </w:r>
      <w:r>
        <w:t>.</w:t>
      </w:r>
      <w:r w:rsidR="00C87859">
        <w:t xml:space="preserve"> </w:t>
      </w:r>
      <w:r w:rsidR="00D862FC">
        <w:t>This role</w:t>
      </w:r>
      <w:r>
        <w:t xml:space="preserve"> is a </w:t>
      </w:r>
      <w:r w:rsidR="00D862FC">
        <w:t xml:space="preserve">relatively </w:t>
      </w:r>
      <w:r>
        <w:t xml:space="preserve">new member of the </w:t>
      </w:r>
      <w:r w:rsidR="00D862FC">
        <w:t xml:space="preserve">health care team in England and </w:t>
      </w:r>
      <w:r>
        <w:t>is designed to help b</w:t>
      </w:r>
      <w:r w:rsidR="00D862FC">
        <w:t>ridge the gap between health</w:t>
      </w:r>
      <w:r>
        <w:t>care assistants and registered nurses.</w:t>
      </w:r>
    </w:p>
    <w:p w:rsidR="00BA1E77" w:rsidRPr="005605F0" w:rsidRDefault="00BA1E77" w:rsidP="006B3FE1">
      <w:pPr>
        <w:rPr>
          <w:b/>
          <w:sz w:val="24"/>
        </w:rPr>
      </w:pPr>
      <w:r w:rsidRPr="005605F0">
        <w:rPr>
          <w:b/>
          <w:sz w:val="24"/>
        </w:rPr>
        <w:t>The Cavendish Review (2013)</w:t>
      </w:r>
    </w:p>
    <w:p w:rsidR="00BA1E77" w:rsidRDefault="00C87859" w:rsidP="00BA1E77">
      <w:r>
        <w:t xml:space="preserve">The unregistered HCA nursing workforce however, is required to meet standards to improve care across all health settings. </w:t>
      </w:r>
      <w:r w:rsidR="00BA1E77">
        <w:t>The Cavendish Review</w:t>
      </w:r>
      <w:r>
        <w:t xml:space="preserve"> investigated poor care in</w:t>
      </w:r>
      <w:r w:rsidR="00BA1E77">
        <w:t xml:space="preserve"> some hospitals and care home settings</w:t>
      </w:r>
      <w:r>
        <w:t xml:space="preserve"> and listed recommendations to</w:t>
      </w:r>
      <w:r w:rsidR="00BA1E77">
        <w:t xml:space="preserve"> ensure that all people using services are treated with care and compassion by unregistered healthcare assistants and support workers in the NHS and social care settings.</w:t>
      </w:r>
      <w:r w:rsidR="00BA1E77" w:rsidRPr="00BA1E77">
        <w:t xml:space="preserve"> </w:t>
      </w:r>
      <w:r w:rsidR="00F22A6A" w:rsidRPr="00014456">
        <w:rPr>
          <w:lang w:val="en"/>
        </w:rPr>
        <w:t xml:space="preserve">The </w:t>
      </w:r>
      <w:hyperlink r:id="rId11" w:history="1">
        <w:r w:rsidR="00F22A6A" w:rsidRPr="00F22A6A">
          <w:rPr>
            <w:rFonts w:cstheme="minorHAnsi"/>
            <w:u w:val="single"/>
          </w:rPr>
          <w:t>Care Certificate</w:t>
        </w:r>
      </w:hyperlink>
      <w:r w:rsidR="00F22A6A">
        <w:rPr>
          <w:lang w:val="en"/>
        </w:rPr>
        <w:t xml:space="preserve"> was developed in response to this</w:t>
      </w:r>
      <w:r w:rsidR="007972BF">
        <w:rPr>
          <w:lang w:val="en"/>
        </w:rPr>
        <w:t xml:space="preserve"> and can be accessed at Skills for Health via this link</w:t>
      </w:r>
      <w:r w:rsidR="00F22A6A">
        <w:rPr>
          <w:lang w:val="en"/>
        </w:rPr>
        <w:t>.</w:t>
      </w:r>
    </w:p>
    <w:p w:rsidR="006B3FE1" w:rsidRPr="007972BF" w:rsidRDefault="007972BF" w:rsidP="006B3FE1">
      <w:r w:rsidRPr="007972BF">
        <w:rPr>
          <w:lang w:val="en"/>
        </w:rPr>
        <w:t>T</w:t>
      </w:r>
      <w:r w:rsidR="00D862FC" w:rsidRPr="007972BF">
        <w:rPr>
          <w:lang w:val="en"/>
        </w:rPr>
        <w:t xml:space="preserve">he Care Certificate gives everyone the confidence that health and care professionals have the same introductory skills, knowledge and behaviours to provide compassionate, safe and high-quality care and support, in their own particular workplace setting. Health Education England, Skills for Care and Skills for Health have worked together to develop the Care Certificate. The Certificate has been designed to meet the requirements </w:t>
      </w:r>
      <w:r w:rsidR="00C87859" w:rsidRPr="007972BF">
        <w:rPr>
          <w:lang w:val="en"/>
        </w:rPr>
        <w:t>set out in the Cavendish Review</w:t>
      </w:r>
      <w:r w:rsidR="00D862FC" w:rsidRPr="007972BF">
        <w:rPr>
          <w:lang w:val="en"/>
        </w:rPr>
        <w:t xml:space="preserve"> </w:t>
      </w:r>
      <w:r w:rsidR="00C87859" w:rsidRPr="007972BF">
        <w:rPr>
          <w:lang w:val="en"/>
        </w:rPr>
        <w:t>and is based on 15 standards. I</w:t>
      </w:r>
      <w:r w:rsidR="00D862FC" w:rsidRPr="007972BF">
        <w:rPr>
          <w:lang w:val="en"/>
        </w:rPr>
        <w:t xml:space="preserve">ndividuals need to </w:t>
      </w:r>
      <w:r w:rsidR="00C87859" w:rsidRPr="007972BF">
        <w:rPr>
          <w:lang w:val="en"/>
        </w:rPr>
        <w:t xml:space="preserve">meet these standards </w:t>
      </w:r>
      <w:r w:rsidR="00D862FC" w:rsidRPr="007972BF">
        <w:rPr>
          <w:lang w:val="en"/>
        </w:rPr>
        <w:t>in full before they can be awarded their certificate</w:t>
      </w:r>
      <w:r w:rsidR="00BA1E77" w:rsidRPr="007972BF">
        <w:rPr>
          <w:lang w:val="en"/>
        </w:rPr>
        <w:t xml:space="preserve"> and work unsupervised with patients</w:t>
      </w:r>
      <w:r w:rsidR="00D862FC" w:rsidRPr="007972BF">
        <w:rPr>
          <w:lang w:val="en"/>
        </w:rPr>
        <w:t>.</w:t>
      </w:r>
    </w:p>
    <w:p w:rsidR="005605F0" w:rsidRPr="005605F0" w:rsidRDefault="005605F0" w:rsidP="002A02B8">
      <w:pPr>
        <w:rPr>
          <w:b/>
          <w:sz w:val="24"/>
        </w:rPr>
      </w:pPr>
      <w:r w:rsidRPr="005605F0">
        <w:rPr>
          <w:b/>
          <w:sz w:val="24"/>
        </w:rPr>
        <w:t>Competence and Development</w:t>
      </w:r>
    </w:p>
    <w:p w:rsidR="007972BF" w:rsidRPr="007972BF" w:rsidRDefault="005605F0" w:rsidP="002A02B8">
      <w:r w:rsidRPr="007972BF">
        <w:t xml:space="preserve">Together with local induction programmes, </w:t>
      </w:r>
      <w:r w:rsidR="007972BF" w:rsidRPr="007972BF">
        <w:t xml:space="preserve">HCA competencies are available on the Royal College of General Practice website </w:t>
      </w:r>
      <w:hyperlink r:id="rId12" w:history="1">
        <w:r w:rsidR="007972BF" w:rsidRPr="007972BF">
          <w:rPr>
            <w:rStyle w:val="Hyperlink"/>
            <w:color w:val="auto"/>
          </w:rPr>
          <w:t>https://www.rcgp.org.uk/membership/practice-team-resources/~/media/Files/Practice-teams/HCA%20Competencies_02.ashx</w:t>
        </w:r>
      </w:hyperlink>
      <w:r w:rsidR="007972BF" w:rsidRPr="007972BF">
        <w:t xml:space="preserve"> and provide</w:t>
      </w:r>
      <w:r w:rsidR="002A02B8" w:rsidRPr="007972BF">
        <w:t xml:space="preserve"> an example of a comprehensive competency framework for health care assistants to work through in primary care</w:t>
      </w:r>
      <w:r w:rsidR="00D862FC" w:rsidRPr="007972BF">
        <w:t>.</w:t>
      </w:r>
      <w:r w:rsidR="002A02B8" w:rsidRPr="007972BF">
        <w:rPr>
          <w:sz w:val="36"/>
        </w:rPr>
        <w:t xml:space="preserve"> </w:t>
      </w:r>
    </w:p>
    <w:p w:rsidR="002A02B8" w:rsidRPr="003831CD" w:rsidRDefault="003831CD" w:rsidP="002A02B8">
      <w:pPr>
        <w:rPr>
          <w:b/>
          <w:sz w:val="24"/>
          <w:lang w:val="en"/>
        </w:rPr>
      </w:pPr>
      <w:r>
        <w:rPr>
          <w:b/>
          <w:sz w:val="24"/>
          <w:lang w:val="en"/>
        </w:rPr>
        <w:lastRenderedPageBreak/>
        <w:t>Personal Development and Career Progression</w:t>
      </w:r>
    </w:p>
    <w:p w:rsidR="006B094E" w:rsidRPr="00C56AE0" w:rsidRDefault="002A02B8" w:rsidP="00B86EE9">
      <w:pPr>
        <w:rPr>
          <w:lang w:val="en"/>
        </w:rPr>
      </w:pPr>
      <w:r>
        <w:rPr>
          <w:lang w:val="en"/>
        </w:rPr>
        <w:t xml:space="preserve">Further training and development will be guided by the PCN or business need and the individual’s </w:t>
      </w:r>
      <w:r w:rsidR="004C7591">
        <w:rPr>
          <w:lang w:val="en"/>
        </w:rPr>
        <w:t>PDP</w:t>
      </w:r>
      <w:r>
        <w:rPr>
          <w:lang w:val="en"/>
        </w:rPr>
        <w:t xml:space="preserve">. </w:t>
      </w:r>
      <w:r w:rsidR="00A578B1">
        <w:rPr>
          <w:lang w:val="en"/>
        </w:rPr>
        <w:t>For example, a HCA must have at least 2 years’ experience, and ideally be working at level 3 in their role, if they are required to have involvement in immunisation programmes</w:t>
      </w:r>
      <w:r w:rsidR="00A578B1" w:rsidRPr="00C56AE0">
        <w:rPr>
          <w:lang w:val="en"/>
        </w:rPr>
        <w:t>. I</w:t>
      </w:r>
      <w:r w:rsidR="00877DCA" w:rsidRPr="00C56AE0">
        <w:rPr>
          <w:lang w:val="en"/>
        </w:rPr>
        <w:t>t is a mandatory requirement that e</w:t>
      </w:r>
      <w:r w:rsidRPr="00C56AE0">
        <w:rPr>
          <w:lang w:val="en"/>
        </w:rPr>
        <w:t>ach health care assistant involved directly or indirectly with immunisation programmes will undertake</w:t>
      </w:r>
      <w:r w:rsidR="00C56AE0" w:rsidRPr="00C56AE0">
        <w:rPr>
          <w:lang w:val="en"/>
        </w:rPr>
        <w:t>s</w:t>
      </w:r>
      <w:r w:rsidRPr="00C56AE0">
        <w:rPr>
          <w:lang w:val="en"/>
        </w:rPr>
        <w:t xml:space="preserve"> the </w:t>
      </w:r>
      <w:r w:rsidR="006B094E" w:rsidRPr="00C56AE0">
        <w:rPr>
          <w:rFonts w:cstheme="minorHAnsi"/>
        </w:rPr>
        <w:t>National Minimum Standards and Core Curriculum for Immunisation Training for Healthcare Practitioners</w:t>
      </w:r>
      <w:r w:rsidR="006B094E" w:rsidRPr="00C56AE0">
        <w:t xml:space="preserve">. Guidance can be located </w:t>
      </w:r>
      <w:r w:rsidR="007972BF" w:rsidRPr="00C56AE0">
        <w:t>within the Learning Governance Framework</w:t>
      </w:r>
      <w:r w:rsidR="00C56AE0" w:rsidRPr="00C56AE0">
        <w:t>.</w:t>
      </w:r>
    </w:p>
    <w:p w:rsidR="00D5313D" w:rsidRDefault="00F75B79" w:rsidP="00B86EE9">
      <w:pPr>
        <w:rPr>
          <w:lang w:val="en"/>
        </w:rPr>
      </w:pPr>
      <w:r>
        <w:rPr>
          <w:lang w:val="en"/>
        </w:rPr>
        <w:t>Table 1</w:t>
      </w:r>
      <w:r w:rsidR="00D5313D">
        <w:rPr>
          <w:lang w:val="en"/>
        </w:rPr>
        <w:t xml:space="preserve"> provide</w:t>
      </w:r>
      <w:r>
        <w:rPr>
          <w:lang w:val="en"/>
        </w:rPr>
        <w:t>s</w:t>
      </w:r>
      <w:r w:rsidR="00D5313D">
        <w:rPr>
          <w:lang w:val="en"/>
        </w:rPr>
        <w:t xml:space="preserve"> a visual illustration as to</w:t>
      </w:r>
      <w:r w:rsidR="00D24571">
        <w:rPr>
          <w:lang w:val="en"/>
        </w:rPr>
        <w:t xml:space="preserve"> some examples of the different tasks / capabilities expected of a</w:t>
      </w:r>
      <w:r w:rsidR="00E6230C">
        <w:rPr>
          <w:lang w:val="en"/>
        </w:rPr>
        <w:t>n</w:t>
      </w:r>
      <w:r w:rsidR="00D24571">
        <w:rPr>
          <w:lang w:val="en"/>
        </w:rPr>
        <w:t xml:space="preserve"> HCA</w:t>
      </w:r>
      <w:r w:rsidR="00E6230C">
        <w:rPr>
          <w:lang w:val="en"/>
        </w:rPr>
        <w:t>. T</w:t>
      </w:r>
      <w:r w:rsidR="00D5313D">
        <w:rPr>
          <w:lang w:val="en"/>
        </w:rPr>
        <w:t xml:space="preserve">he career progression </w:t>
      </w:r>
      <w:r w:rsidR="004C7591">
        <w:rPr>
          <w:lang w:val="en"/>
        </w:rPr>
        <w:t xml:space="preserve">possibilities </w:t>
      </w:r>
      <w:r w:rsidR="007D48EB">
        <w:rPr>
          <w:lang w:val="en"/>
        </w:rPr>
        <w:t xml:space="preserve">in </w:t>
      </w:r>
      <w:r w:rsidR="004C7591">
        <w:rPr>
          <w:lang w:val="en"/>
        </w:rPr>
        <w:t>PC</w:t>
      </w:r>
      <w:r w:rsidR="007D48EB">
        <w:rPr>
          <w:lang w:val="en"/>
        </w:rPr>
        <w:t xml:space="preserve"> </w:t>
      </w:r>
      <w:r w:rsidR="00D5313D">
        <w:rPr>
          <w:lang w:val="en"/>
        </w:rPr>
        <w:t xml:space="preserve">from </w:t>
      </w:r>
      <w:r w:rsidR="00E6230C">
        <w:rPr>
          <w:lang w:val="en"/>
        </w:rPr>
        <w:t>an H</w:t>
      </w:r>
      <w:r w:rsidR="00F931AA">
        <w:rPr>
          <w:lang w:val="en"/>
        </w:rPr>
        <w:t xml:space="preserve">CA, </w:t>
      </w:r>
      <w:r w:rsidR="004C7591" w:rsidRPr="004C7591">
        <w:rPr>
          <w:lang w:val="en"/>
        </w:rPr>
        <w:t xml:space="preserve">General Practice Assistant </w:t>
      </w:r>
      <w:r w:rsidR="004C7591">
        <w:rPr>
          <w:lang w:val="en"/>
        </w:rPr>
        <w:t>(GPA),</w:t>
      </w:r>
      <w:r w:rsidR="00F931AA">
        <w:rPr>
          <w:lang w:val="en"/>
        </w:rPr>
        <w:t xml:space="preserve"> Assistant Practitioner (AP)</w:t>
      </w:r>
      <w:r w:rsidR="00514121">
        <w:rPr>
          <w:lang w:val="en"/>
        </w:rPr>
        <w:t xml:space="preserve"> through</w:t>
      </w:r>
      <w:r w:rsidR="00F931AA">
        <w:rPr>
          <w:lang w:val="en"/>
        </w:rPr>
        <w:t xml:space="preserve"> to Nursing Associate (NA)</w:t>
      </w:r>
      <w:r w:rsidR="00E6230C">
        <w:rPr>
          <w:lang w:val="en"/>
        </w:rPr>
        <w:t>, development of capabilities and responsibilities, and how the role expands, is demonstrated for some clarity</w:t>
      </w:r>
      <w:r w:rsidR="00F931AA">
        <w:rPr>
          <w:lang w:val="en"/>
        </w:rPr>
        <w:t xml:space="preserve">. </w:t>
      </w:r>
      <w:r w:rsidR="00E6230C">
        <w:rPr>
          <w:lang w:val="en"/>
        </w:rPr>
        <w:t>Some nursing associates may</w:t>
      </w:r>
      <w:r w:rsidR="00F931AA">
        <w:rPr>
          <w:lang w:val="en"/>
        </w:rPr>
        <w:t xml:space="preserve"> continue on to undertake their Registered Nurse Training.</w:t>
      </w:r>
      <w:r w:rsidR="007D48EB">
        <w:rPr>
          <w:lang w:val="en"/>
        </w:rPr>
        <w:t xml:space="preserve"> Different levels of study are required at each level depending on the job role as indicated below.</w:t>
      </w:r>
    </w:p>
    <w:p w:rsidR="00F75B79" w:rsidRDefault="00F75B79">
      <w:pPr>
        <w:rPr>
          <w:lang w:val="en"/>
        </w:rPr>
      </w:pPr>
      <w:r>
        <w:rPr>
          <w:lang w:val="en"/>
        </w:rPr>
        <w:br w:type="page"/>
      </w:r>
    </w:p>
    <w:p w:rsidR="00F75B79" w:rsidRPr="00F75B79" w:rsidRDefault="00F75B79" w:rsidP="00B86EE9">
      <w:pPr>
        <w:rPr>
          <w:lang w:val="en"/>
        </w:rPr>
      </w:pPr>
      <w:r>
        <w:rPr>
          <w:b/>
          <w:lang w:val="en"/>
        </w:rPr>
        <w:lastRenderedPageBreak/>
        <w:t>TABLE 1</w:t>
      </w:r>
    </w:p>
    <w:tbl>
      <w:tblPr>
        <w:tblStyle w:val="TableGrid"/>
        <w:tblW w:w="0" w:type="auto"/>
        <w:tblInd w:w="108" w:type="dxa"/>
        <w:tblLook w:val="04A0" w:firstRow="1" w:lastRow="0" w:firstColumn="1" w:lastColumn="0" w:noHBand="0" w:noVBand="1"/>
      </w:tblPr>
      <w:tblGrid>
        <w:gridCol w:w="6099"/>
        <w:gridCol w:w="640"/>
        <w:gridCol w:w="640"/>
        <w:gridCol w:w="643"/>
        <w:gridCol w:w="553"/>
        <w:gridCol w:w="559"/>
      </w:tblGrid>
      <w:tr w:rsidR="00F75B79" w:rsidTr="00F75B79">
        <w:tc>
          <w:tcPr>
            <w:tcW w:w="6145" w:type="dxa"/>
          </w:tcPr>
          <w:p w:rsidR="00F75B79" w:rsidRPr="00023FC6" w:rsidRDefault="00F75B79" w:rsidP="004C7591">
            <w:pPr>
              <w:rPr>
                <w:b/>
                <w:sz w:val="24"/>
                <w:lang w:val="en"/>
              </w:rPr>
            </w:pPr>
            <w:r>
              <w:rPr>
                <w:b/>
                <w:sz w:val="24"/>
                <w:lang w:val="en"/>
              </w:rPr>
              <w:t xml:space="preserve">Training Requirements / Capabilities / Tasks  </w:t>
            </w:r>
          </w:p>
        </w:tc>
        <w:tc>
          <w:tcPr>
            <w:tcW w:w="593" w:type="dxa"/>
          </w:tcPr>
          <w:p w:rsidR="00F75B79" w:rsidRDefault="00F75B79" w:rsidP="00F85202">
            <w:pPr>
              <w:rPr>
                <w:b/>
                <w:sz w:val="24"/>
                <w:lang w:val="en"/>
              </w:rPr>
            </w:pPr>
            <w:r>
              <w:rPr>
                <w:b/>
                <w:sz w:val="24"/>
                <w:lang w:val="en"/>
              </w:rPr>
              <w:t>HCA L2</w:t>
            </w:r>
          </w:p>
        </w:tc>
        <w:tc>
          <w:tcPr>
            <w:tcW w:w="640" w:type="dxa"/>
          </w:tcPr>
          <w:p w:rsidR="00F75B79" w:rsidRPr="00023FC6" w:rsidRDefault="00F75B79" w:rsidP="00F85202">
            <w:pPr>
              <w:rPr>
                <w:b/>
                <w:sz w:val="24"/>
                <w:lang w:val="en"/>
              </w:rPr>
            </w:pPr>
            <w:r>
              <w:rPr>
                <w:b/>
                <w:sz w:val="24"/>
                <w:lang w:val="en"/>
              </w:rPr>
              <w:t>HCA L3</w:t>
            </w:r>
          </w:p>
        </w:tc>
        <w:tc>
          <w:tcPr>
            <w:tcW w:w="643" w:type="dxa"/>
          </w:tcPr>
          <w:p w:rsidR="00F75B79" w:rsidRDefault="00F75B79" w:rsidP="00F85202">
            <w:pPr>
              <w:rPr>
                <w:b/>
                <w:sz w:val="24"/>
                <w:lang w:val="en"/>
              </w:rPr>
            </w:pPr>
            <w:r>
              <w:rPr>
                <w:b/>
                <w:sz w:val="24"/>
                <w:lang w:val="en"/>
              </w:rPr>
              <w:t>GPA</w:t>
            </w:r>
          </w:p>
        </w:tc>
        <w:tc>
          <w:tcPr>
            <w:tcW w:w="554" w:type="dxa"/>
          </w:tcPr>
          <w:p w:rsidR="00F75B79" w:rsidRPr="00023FC6" w:rsidRDefault="00F75B79" w:rsidP="00F85202">
            <w:pPr>
              <w:rPr>
                <w:b/>
                <w:sz w:val="24"/>
                <w:lang w:val="en"/>
              </w:rPr>
            </w:pPr>
            <w:r>
              <w:rPr>
                <w:b/>
                <w:sz w:val="24"/>
                <w:lang w:val="en"/>
              </w:rPr>
              <w:t>AP</w:t>
            </w:r>
          </w:p>
        </w:tc>
        <w:tc>
          <w:tcPr>
            <w:tcW w:w="559" w:type="dxa"/>
          </w:tcPr>
          <w:p w:rsidR="00F75B79" w:rsidRPr="00023FC6" w:rsidRDefault="00F75B79" w:rsidP="00F85202">
            <w:pPr>
              <w:rPr>
                <w:b/>
                <w:sz w:val="24"/>
                <w:lang w:val="en"/>
              </w:rPr>
            </w:pPr>
            <w:r>
              <w:rPr>
                <w:b/>
                <w:sz w:val="24"/>
                <w:lang w:val="en"/>
              </w:rPr>
              <w:t>NA</w:t>
            </w:r>
          </w:p>
        </w:tc>
      </w:tr>
      <w:tr w:rsidR="00F75B79" w:rsidTr="00F75B79">
        <w:tc>
          <w:tcPr>
            <w:tcW w:w="6145" w:type="dxa"/>
          </w:tcPr>
          <w:p w:rsidR="00F75B79" w:rsidRPr="00E70A95" w:rsidRDefault="00F75B79" w:rsidP="00F85202">
            <w:pPr>
              <w:rPr>
                <w:sz w:val="20"/>
                <w:lang w:val="en"/>
              </w:rPr>
            </w:pPr>
            <w:r w:rsidRPr="00E70A95">
              <w:rPr>
                <w:sz w:val="20"/>
                <w:lang w:val="en"/>
              </w:rPr>
              <w:t>Care Certificate</w:t>
            </w:r>
          </w:p>
        </w:tc>
        <w:tc>
          <w:tcPr>
            <w:tcW w:w="593" w:type="dxa"/>
          </w:tcPr>
          <w:p w:rsidR="00F75B79" w:rsidRDefault="00F75B79" w:rsidP="00F85202">
            <w:pPr>
              <w:rPr>
                <w:rFonts w:cstheme="minorHAnsi"/>
                <w:lang w:val="en"/>
              </w:rPr>
            </w:pPr>
            <w:r w:rsidRPr="00F75B79">
              <w:rPr>
                <w:rFonts w:cstheme="minorHAnsi"/>
                <w:lang w:val="en"/>
              </w:rPr>
              <w:t>√</w:t>
            </w:r>
          </w:p>
        </w:tc>
        <w:tc>
          <w:tcPr>
            <w:tcW w:w="640" w:type="dxa"/>
          </w:tcPr>
          <w:p w:rsidR="00F75B79" w:rsidRDefault="00F75B79" w:rsidP="00F85202">
            <w:pPr>
              <w:rPr>
                <w:lang w:val="en"/>
              </w:rPr>
            </w:pPr>
            <w:r>
              <w:rPr>
                <w:rFonts w:cstheme="minorHAnsi"/>
                <w:lang w:val="en"/>
              </w:rPr>
              <w:t>√</w:t>
            </w:r>
          </w:p>
        </w:tc>
        <w:tc>
          <w:tcPr>
            <w:tcW w:w="643" w:type="dxa"/>
          </w:tcPr>
          <w:p w:rsidR="00F75B79" w:rsidRPr="00023FC6" w:rsidRDefault="00F75B79" w:rsidP="00F85202">
            <w:pPr>
              <w:rPr>
                <w:lang w:val="en"/>
              </w:rPr>
            </w:pPr>
            <w:r w:rsidRPr="00E21901">
              <w:rPr>
                <w:lang w:val="en"/>
              </w:rPr>
              <w:t>√</w:t>
            </w:r>
          </w:p>
        </w:tc>
        <w:tc>
          <w:tcPr>
            <w:tcW w:w="554" w:type="dxa"/>
          </w:tcPr>
          <w:p w:rsidR="00F75B79" w:rsidRDefault="00F75B79" w:rsidP="00F85202">
            <w:pPr>
              <w:rPr>
                <w:lang w:val="en"/>
              </w:rPr>
            </w:pPr>
            <w:r w:rsidRPr="00023FC6">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sidRPr="00E70A95">
              <w:rPr>
                <w:sz w:val="20"/>
                <w:lang w:val="en"/>
              </w:rPr>
              <w:t xml:space="preserve">B-tech </w:t>
            </w:r>
            <w:r>
              <w:rPr>
                <w:sz w:val="20"/>
                <w:lang w:val="en"/>
              </w:rPr>
              <w:t xml:space="preserve">National </w:t>
            </w:r>
            <w:r w:rsidRPr="00E70A95">
              <w:rPr>
                <w:sz w:val="20"/>
                <w:lang w:val="en"/>
              </w:rPr>
              <w:t>Diploma, Level 5 apprenticeship</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023FC6" w:rsidRDefault="00F75B79" w:rsidP="00F85202">
            <w:pPr>
              <w:rPr>
                <w:lang w:val="en"/>
              </w:rPr>
            </w:pPr>
            <w:r w:rsidRPr="00E21901">
              <w:rPr>
                <w:lang w:val="en"/>
              </w:rPr>
              <w:t>√</w:t>
            </w:r>
          </w:p>
        </w:tc>
        <w:tc>
          <w:tcPr>
            <w:tcW w:w="554" w:type="dxa"/>
          </w:tcPr>
          <w:p w:rsidR="00F75B79" w:rsidRDefault="00F75B79" w:rsidP="00F85202">
            <w:pPr>
              <w:rPr>
                <w:lang w:val="en"/>
              </w:rPr>
            </w:pPr>
            <w:r w:rsidRPr="00023FC6">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sidRPr="00E70A95">
              <w:rPr>
                <w:sz w:val="20"/>
                <w:lang w:val="en"/>
              </w:rPr>
              <w:t xml:space="preserve">2 year </w:t>
            </w:r>
            <w:r>
              <w:rPr>
                <w:sz w:val="20"/>
                <w:lang w:val="en"/>
              </w:rPr>
              <w:t xml:space="preserve">University </w:t>
            </w:r>
            <w:r w:rsidRPr="00E70A95">
              <w:rPr>
                <w:sz w:val="20"/>
                <w:lang w:val="en"/>
              </w:rPr>
              <w:t>Apprenticeship, Entry onto NMC Register</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p>
        </w:tc>
        <w:tc>
          <w:tcPr>
            <w:tcW w:w="554" w:type="dxa"/>
          </w:tcPr>
          <w:p w:rsidR="00F75B79" w:rsidRDefault="00F75B79" w:rsidP="00F85202">
            <w:pPr>
              <w:rPr>
                <w:lang w:val="en"/>
              </w:rPr>
            </w:pPr>
          </w:p>
        </w:tc>
        <w:tc>
          <w:tcPr>
            <w:tcW w:w="559" w:type="dxa"/>
          </w:tcPr>
          <w:p w:rsidR="00F75B79" w:rsidRDefault="00F75B79" w:rsidP="00F85202">
            <w:pPr>
              <w:rPr>
                <w:lang w:val="en"/>
              </w:rPr>
            </w:pPr>
            <w:r w:rsidRPr="00023FC6">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Clinical tasks: BP, ECG, Phlebotomy, Urinalysis, Height &amp; Weight</w:t>
            </w:r>
            <w:r>
              <w:rPr>
                <w:sz w:val="20"/>
                <w:lang w:val="en"/>
              </w:rPr>
              <w:t xml:space="preserve"> etc</w:t>
            </w:r>
          </w:p>
        </w:tc>
        <w:tc>
          <w:tcPr>
            <w:tcW w:w="593" w:type="dxa"/>
          </w:tcPr>
          <w:p w:rsidR="00F75B79" w:rsidRPr="00023FC6" w:rsidRDefault="00F75B79" w:rsidP="00F85202">
            <w:pPr>
              <w:rPr>
                <w:lang w:val="en"/>
              </w:rPr>
            </w:pPr>
            <w:r w:rsidRPr="00F75B79">
              <w:rPr>
                <w:lang w:val="en"/>
              </w:rPr>
              <w:t>√</w:t>
            </w:r>
          </w:p>
        </w:tc>
        <w:tc>
          <w:tcPr>
            <w:tcW w:w="640" w:type="dxa"/>
          </w:tcPr>
          <w:p w:rsidR="00F75B79" w:rsidRDefault="00F75B79" w:rsidP="00F85202">
            <w:pPr>
              <w:rPr>
                <w:lang w:val="en"/>
              </w:rPr>
            </w:pPr>
            <w:r w:rsidRPr="00023FC6">
              <w:rPr>
                <w:lang w:val="en"/>
              </w:rPr>
              <w:t>√</w:t>
            </w:r>
          </w:p>
        </w:tc>
        <w:tc>
          <w:tcPr>
            <w:tcW w:w="643" w:type="dxa"/>
          </w:tcPr>
          <w:p w:rsidR="00F75B79" w:rsidRPr="00023FC6" w:rsidRDefault="00F75B79" w:rsidP="00F85202">
            <w:pPr>
              <w:rPr>
                <w:lang w:val="en"/>
              </w:rPr>
            </w:pPr>
            <w:r w:rsidRPr="00E21901">
              <w:rPr>
                <w:lang w:val="en"/>
              </w:rPr>
              <w:t>√</w:t>
            </w:r>
          </w:p>
        </w:tc>
        <w:tc>
          <w:tcPr>
            <w:tcW w:w="554" w:type="dxa"/>
          </w:tcPr>
          <w:p w:rsidR="00F75B79" w:rsidRDefault="00F75B79" w:rsidP="00F85202">
            <w:pPr>
              <w:rPr>
                <w:lang w:val="en"/>
              </w:rPr>
            </w:pPr>
            <w:r w:rsidRPr="00023FC6">
              <w:rPr>
                <w:lang w:val="en"/>
              </w:rPr>
              <w:t>√</w:t>
            </w:r>
          </w:p>
        </w:tc>
        <w:tc>
          <w:tcPr>
            <w:tcW w:w="559" w:type="dxa"/>
          </w:tcPr>
          <w:p w:rsidR="00F75B79" w:rsidRDefault="00F75B79" w:rsidP="00F85202">
            <w:pPr>
              <w:rPr>
                <w:lang w:val="en"/>
              </w:rPr>
            </w:pPr>
            <w:r w:rsidRPr="00023FC6">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New patient checks</w:t>
            </w:r>
          </w:p>
        </w:tc>
        <w:tc>
          <w:tcPr>
            <w:tcW w:w="593" w:type="dxa"/>
          </w:tcPr>
          <w:p w:rsidR="00F75B79" w:rsidRPr="00023FC6" w:rsidRDefault="00F75B79" w:rsidP="00F85202">
            <w:pPr>
              <w:rPr>
                <w:lang w:val="en"/>
              </w:rPr>
            </w:pPr>
          </w:p>
        </w:tc>
        <w:tc>
          <w:tcPr>
            <w:tcW w:w="640" w:type="dxa"/>
          </w:tcPr>
          <w:p w:rsidR="00F75B79" w:rsidRDefault="00F75B79" w:rsidP="00F85202">
            <w:pPr>
              <w:rPr>
                <w:lang w:val="en"/>
              </w:rPr>
            </w:pPr>
            <w:r w:rsidRPr="00023FC6">
              <w:rPr>
                <w:lang w:val="en"/>
              </w:rPr>
              <w:t>√</w:t>
            </w:r>
          </w:p>
        </w:tc>
        <w:tc>
          <w:tcPr>
            <w:tcW w:w="643" w:type="dxa"/>
          </w:tcPr>
          <w:p w:rsidR="00F75B79" w:rsidRPr="00023FC6" w:rsidRDefault="00F75B79" w:rsidP="00F85202">
            <w:pPr>
              <w:rPr>
                <w:lang w:val="en"/>
              </w:rPr>
            </w:pPr>
            <w:r w:rsidRPr="00E21901">
              <w:rPr>
                <w:lang w:val="en"/>
              </w:rPr>
              <w:t>√</w:t>
            </w:r>
          </w:p>
        </w:tc>
        <w:tc>
          <w:tcPr>
            <w:tcW w:w="554" w:type="dxa"/>
          </w:tcPr>
          <w:p w:rsidR="00F75B79" w:rsidRDefault="00F75B79" w:rsidP="00F85202">
            <w:pPr>
              <w:rPr>
                <w:lang w:val="en"/>
              </w:rPr>
            </w:pPr>
            <w:r w:rsidRPr="00023FC6">
              <w:rPr>
                <w:lang w:val="en"/>
              </w:rPr>
              <w:t>√</w:t>
            </w:r>
          </w:p>
        </w:tc>
        <w:tc>
          <w:tcPr>
            <w:tcW w:w="559" w:type="dxa"/>
          </w:tcPr>
          <w:p w:rsidR="00F75B79" w:rsidRDefault="00F75B79" w:rsidP="00F85202">
            <w:pPr>
              <w:rPr>
                <w:lang w:val="en"/>
              </w:rPr>
            </w:pPr>
            <w:r w:rsidRPr="00023FC6">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Administration of vaccines (* only with PSD)</w:t>
            </w:r>
          </w:p>
        </w:tc>
        <w:tc>
          <w:tcPr>
            <w:tcW w:w="593" w:type="dxa"/>
          </w:tcPr>
          <w:p w:rsidR="00F75B79" w:rsidRPr="00023FC6" w:rsidRDefault="00F75B79" w:rsidP="00F85202">
            <w:pPr>
              <w:rPr>
                <w:lang w:val="en"/>
              </w:rPr>
            </w:pPr>
          </w:p>
        </w:tc>
        <w:tc>
          <w:tcPr>
            <w:tcW w:w="640" w:type="dxa"/>
          </w:tcPr>
          <w:p w:rsidR="00F75B79" w:rsidRDefault="00F75B79" w:rsidP="00F85202">
            <w:pPr>
              <w:rPr>
                <w:lang w:val="en"/>
              </w:rPr>
            </w:pPr>
            <w:r w:rsidRPr="00023FC6">
              <w:rPr>
                <w:lang w:val="en"/>
              </w:rPr>
              <w:t>√</w:t>
            </w:r>
            <w:r>
              <w:rPr>
                <w:lang w:val="en"/>
              </w:rPr>
              <w:t>*</w:t>
            </w:r>
          </w:p>
        </w:tc>
        <w:tc>
          <w:tcPr>
            <w:tcW w:w="643" w:type="dxa"/>
          </w:tcPr>
          <w:p w:rsidR="00F75B79" w:rsidRPr="00023FC6" w:rsidRDefault="00F75B79" w:rsidP="00F85202">
            <w:pPr>
              <w:rPr>
                <w:lang w:val="en"/>
              </w:rPr>
            </w:pPr>
            <w:r w:rsidRPr="00E21901">
              <w:rPr>
                <w:lang w:val="en"/>
              </w:rPr>
              <w:t>√*</w:t>
            </w:r>
          </w:p>
        </w:tc>
        <w:tc>
          <w:tcPr>
            <w:tcW w:w="554" w:type="dxa"/>
          </w:tcPr>
          <w:p w:rsidR="00F75B79" w:rsidRDefault="00F75B79" w:rsidP="00F85202">
            <w:pPr>
              <w:rPr>
                <w:lang w:val="en"/>
              </w:rPr>
            </w:pPr>
            <w:r w:rsidRPr="00023FC6">
              <w:rPr>
                <w:lang w:val="en"/>
              </w:rPr>
              <w:t>√</w:t>
            </w:r>
            <w:r>
              <w:rPr>
                <w:lang w:val="en"/>
              </w:rPr>
              <w:t>*</w:t>
            </w:r>
          </w:p>
        </w:tc>
        <w:tc>
          <w:tcPr>
            <w:tcW w:w="559" w:type="dxa"/>
          </w:tcPr>
          <w:p w:rsidR="00F75B79" w:rsidRDefault="00F75B79" w:rsidP="00F85202">
            <w:pPr>
              <w:rPr>
                <w:lang w:val="en"/>
              </w:rPr>
            </w:pPr>
            <w:r w:rsidRPr="00023FC6">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Diabetic foot check</w:t>
            </w:r>
          </w:p>
        </w:tc>
        <w:tc>
          <w:tcPr>
            <w:tcW w:w="593" w:type="dxa"/>
          </w:tcPr>
          <w:p w:rsidR="00F75B79" w:rsidRPr="00E70A95" w:rsidRDefault="00F75B79" w:rsidP="00F85202">
            <w:pPr>
              <w:rPr>
                <w:lang w:val="en"/>
              </w:rPr>
            </w:pPr>
          </w:p>
        </w:tc>
        <w:tc>
          <w:tcPr>
            <w:tcW w:w="640" w:type="dxa"/>
          </w:tcPr>
          <w:p w:rsidR="00F75B79" w:rsidRDefault="00F75B79" w:rsidP="00F85202">
            <w:pPr>
              <w:rPr>
                <w:lang w:val="en"/>
              </w:rPr>
            </w:pPr>
            <w:r w:rsidRPr="00E70A95">
              <w:rPr>
                <w:lang w:val="en"/>
              </w:rPr>
              <w:t>√</w:t>
            </w: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Diabetic management</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Processing of samples</w:t>
            </w:r>
          </w:p>
        </w:tc>
        <w:tc>
          <w:tcPr>
            <w:tcW w:w="593" w:type="dxa"/>
          </w:tcPr>
          <w:p w:rsidR="00F75B79" w:rsidRPr="00E70A95" w:rsidRDefault="00F75B79" w:rsidP="00F85202">
            <w:pPr>
              <w:rPr>
                <w:lang w:val="en"/>
              </w:rPr>
            </w:pPr>
            <w:r w:rsidRPr="00F75B79">
              <w:rPr>
                <w:lang w:val="en"/>
              </w:rPr>
              <w:t>√</w:t>
            </w:r>
          </w:p>
        </w:tc>
        <w:tc>
          <w:tcPr>
            <w:tcW w:w="640" w:type="dxa"/>
          </w:tcPr>
          <w:p w:rsidR="00F75B79" w:rsidRDefault="00F75B79" w:rsidP="00F85202">
            <w:pPr>
              <w:rPr>
                <w:lang w:val="en"/>
              </w:rPr>
            </w:pPr>
            <w:r w:rsidRPr="00E70A95">
              <w:rPr>
                <w:lang w:val="en"/>
              </w:rPr>
              <w:t>√</w:t>
            </w: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Ordering of supplies</w:t>
            </w:r>
            <w:r>
              <w:rPr>
                <w:sz w:val="20"/>
                <w:lang w:val="en"/>
              </w:rPr>
              <w:t xml:space="preserve"> / stock control management </w:t>
            </w:r>
          </w:p>
        </w:tc>
        <w:tc>
          <w:tcPr>
            <w:tcW w:w="593" w:type="dxa"/>
          </w:tcPr>
          <w:p w:rsidR="00F75B79" w:rsidRPr="00E70A95" w:rsidRDefault="00F75B79" w:rsidP="00F85202">
            <w:pPr>
              <w:rPr>
                <w:lang w:val="en"/>
              </w:rPr>
            </w:pPr>
            <w:r w:rsidRPr="00F75B79">
              <w:rPr>
                <w:lang w:val="en"/>
              </w:rPr>
              <w:t>√</w:t>
            </w:r>
          </w:p>
        </w:tc>
        <w:tc>
          <w:tcPr>
            <w:tcW w:w="640" w:type="dxa"/>
          </w:tcPr>
          <w:p w:rsidR="00F75B79" w:rsidRDefault="00F75B79" w:rsidP="00F85202">
            <w:pPr>
              <w:rPr>
                <w:lang w:val="en"/>
              </w:rPr>
            </w:pPr>
            <w:r w:rsidRPr="00E70A95">
              <w:rPr>
                <w:lang w:val="en"/>
              </w:rPr>
              <w:t>√</w:t>
            </w: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Equipment Sterilisation</w:t>
            </w:r>
          </w:p>
        </w:tc>
        <w:tc>
          <w:tcPr>
            <w:tcW w:w="593" w:type="dxa"/>
          </w:tcPr>
          <w:p w:rsidR="00F75B79" w:rsidRPr="00E70A95" w:rsidRDefault="00F75B79" w:rsidP="00F85202">
            <w:pPr>
              <w:rPr>
                <w:lang w:val="en"/>
              </w:rPr>
            </w:pPr>
            <w:r w:rsidRPr="00F75B79">
              <w:rPr>
                <w:lang w:val="en"/>
              </w:rPr>
              <w:t>√</w:t>
            </w:r>
          </w:p>
        </w:tc>
        <w:tc>
          <w:tcPr>
            <w:tcW w:w="640" w:type="dxa"/>
          </w:tcPr>
          <w:p w:rsidR="00F75B79" w:rsidRDefault="00F75B79" w:rsidP="00F85202">
            <w:pPr>
              <w:rPr>
                <w:lang w:val="en"/>
              </w:rPr>
            </w:pPr>
            <w:r w:rsidRPr="00E70A95">
              <w:rPr>
                <w:lang w:val="en"/>
              </w:rPr>
              <w:t>√</w:t>
            </w: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Supervision of junior apprenticeships, new HCAs</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sidRPr="00E70A95">
              <w:rPr>
                <w:sz w:val="20"/>
                <w:lang w:val="en"/>
              </w:rPr>
              <w:t>Supervision of student nurses</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p>
        </w:tc>
        <w:tc>
          <w:tcPr>
            <w:tcW w:w="554" w:type="dxa"/>
          </w:tcPr>
          <w:p w:rsidR="00F75B79" w:rsidRDefault="00F75B79" w:rsidP="00F85202">
            <w:pPr>
              <w:rPr>
                <w:lang w:val="en"/>
              </w:rPr>
            </w:pPr>
            <w:r w:rsidRPr="000906DA">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sidRPr="00E70A95">
              <w:rPr>
                <w:sz w:val="20"/>
                <w:lang w:val="en"/>
              </w:rPr>
              <w:t>Clinical post sorting, prioritising, arranging appointments, outside agency liaising</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Pr>
                <w:sz w:val="20"/>
                <w:lang w:val="en"/>
              </w:rPr>
              <w:t>GP support with immunisations and wound care</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Pr>
                <w:sz w:val="20"/>
                <w:lang w:val="en"/>
              </w:rPr>
              <w:t>Brief patient history taking and basic readings</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r w:rsidRPr="00E21901">
              <w:rPr>
                <w:lang w:val="en"/>
              </w:rPr>
              <w:t>√</w:t>
            </w: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p>
        </w:tc>
      </w:tr>
      <w:tr w:rsidR="00F75B79" w:rsidTr="00F75B79">
        <w:tc>
          <w:tcPr>
            <w:tcW w:w="6145" w:type="dxa"/>
          </w:tcPr>
          <w:p w:rsidR="00F75B79" w:rsidRPr="00E70A95" w:rsidRDefault="00F75B79" w:rsidP="00F85202">
            <w:pPr>
              <w:rPr>
                <w:sz w:val="20"/>
                <w:lang w:val="en"/>
              </w:rPr>
            </w:pPr>
            <w:r>
              <w:rPr>
                <w:sz w:val="20"/>
                <w:lang w:val="en"/>
              </w:rPr>
              <w:t>Complex wound care</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Pr="00E70A95" w:rsidRDefault="00F75B79" w:rsidP="00F85202">
            <w:pPr>
              <w:rPr>
                <w:lang w:val="en"/>
              </w:rPr>
            </w:pPr>
          </w:p>
        </w:tc>
        <w:tc>
          <w:tcPr>
            <w:tcW w:w="554" w:type="dxa"/>
          </w:tcPr>
          <w:p w:rsidR="00F75B79" w:rsidRDefault="00F75B79" w:rsidP="00F85202">
            <w:pPr>
              <w:rPr>
                <w:lang w:val="en"/>
              </w:rPr>
            </w:pPr>
            <w:r w:rsidRPr="00E70A95">
              <w:rPr>
                <w:lang w:val="en"/>
              </w:rPr>
              <w:t>√</w:t>
            </w:r>
          </w:p>
        </w:tc>
        <w:tc>
          <w:tcPr>
            <w:tcW w:w="559" w:type="dxa"/>
          </w:tcPr>
          <w:p w:rsidR="00F75B79" w:rsidRDefault="00F75B79" w:rsidP="00F85202">
            <w:pPr>
              <w:rPr>
                <w:lang w:val="en"/>
              </w:rPr>
            </w:pPr>
            <w:r w:rsidRPr="00E70A95">
              <w:rPr>
                <w:lang w:val="en"/>
              </w:rPr>
              <w:t>√</w:t>
            </w:r>
          </w:p>
        </w:tc>
      </w:tr>
      <w:tr w:rsidR="00F75B79" w:rsidTr="00F75B79">
        <w:tc>
          <w:tcPr>
            <w:tcW w:w="6145" w:type="dxa"/>
          </w:tcPr>
          <w:p w:rsidR="00F75B79" w:rsidRPr="00E70A95" w:rsidRDefault="00F75B79" w:rsidP="00F85202">
            <w:pPr>
              <w:rPr>
                <w:sz w:val="20"/>
                <w:lang w:val="en"/>
              </w:rPr>
            </w:pPr>
            <w:r>
              <w:rPr>
                <w:sz w:val="20"/>
                <w:lang w:val="en"/>
              </w:rPr>
              <w:t>Delivery and monitoring of holistic patient care</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r w:rsidRPr="00987EA2">
              <w:rPr>
                <w:lang w:val="en"/>
              </w:rPr>
              <w:t>√</w:t>
            </w:r>
          </w:p>
        </w:tc>
        <w:tc>
          <w:tcPr>
            <w:tcW w:w="554" w:type="dxa"/>
          </w:tcPr>
          <w:p w:rsidR="00F75B79" w:rsidRDefault="00F75B79" w:rsidP="00F85202">
            <w:pPr>
              <w:rPr>
                <w:lang w:val="en"/>
              </w:rPr>
            </w:pPr>
            <w:r w:rsidRPr="000906DA">
              <w:rPr>
                <w:lang w:val="en"/>
              </w:rPr>
              <w:t>√</w:t>
            </w:r>
          </w:p>
        </w:tc>
        <w:tc>
          <w:tcPr>
            <w:tcW w:w="559" w:type="dxa"/>
          </w:tcPr>
          <w:p w:rsidR="00F75B79" w:rsidRDefault="00F75B79" w:rsidP="00F85202">
            <w:pPr>
              <w:rPr>
                <w:lang w:val="en"/>
              </w:rPr>
            </w:pPr>
            <w:r w:rsidRPr="00D5313D">
              <w:rPr>
                <w:lang w:val="en"/>
              </w:rPr>
              <w:t>√</w:t>
            </w:r>
          </w:p>
        </w:tc>
      </w:tr>
      <w:tr w:rsidR="00F75B79" w:rsidTr="00F75B79">
        <w:tc>
          <w:tcPr>
            <w:tcW w:w="6145" w:type="dxa"/>
          </w:tcPr>
          <w:p w:rsidR="00F75B79" w:rsidRPr="00E70A95" w:rsidRDefault="00F75B79" w:rsidP="00F85202">
            <w:pPr>
              <w:rPr>
                <w:sz w:val="20"/>
                <w:lang w:val="en"/>
              </w:rPr>
            </w:pPr>
            <w:r>
              <w:rPr>
                <w:sz w:val="20"/>
                <w:lang w:val="en"/>
              </w:rPr>
              <w:t>Revalidation requirement same as registered nurse, outcomes to meet in the CODE</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p>
        </w:tc>
        <w:tc>
          <w:tcPr>
            <w:tcW w:w="554" w:type="dxa"/>
          </w:tcPr>
          <w:p w:rsidR="00F75B79" w:rsidRDefault="00F75B79" w:rsidP="00F85202">
            <w:pPr>
              <w:rPr>
                <w:lang w:val="en"/>
              </w:rPr>
            </w:pPr>
          </w:p>
        </w:tc>
        <w:tc>
          <w:tcPr>
            <w:tcW w:w="559" w:type="dxa"/>
          </w:tcPr>
          <w:p w:rsidR="00F75B79" w:rsidRDefault="00F75B79" w:rsidP="00F85202">
            <w:pPr>
              <w:rPr>
                <w:lang w:val="en"/>
              </w:rPr>
            </w:pPr>
            <w:r w:rsidRPr="00D5313D">
              <w:rPr>
                <w:lang w:val="en"/>
              </w:rPr>
              <w:t>√</w:t>
            </w:r>
          </w:p>
        </w:tc>
      </w:tr>
      <w:tr w:rsidR="00F75B79" w:rsidTr="00F75B79">
        <w:tc>
          <w:tcPr>
            <w:tcW w:w="6145" w:type="dxa"/>
          </w:tcPr>
          <w:p w:rsidR="00F75B79" w:rsidRPr="00E70A95" w:rsidRDefault="00F75B79" w:rsidP="00F85202">
            <w:pPr>
              <w:rPr>
                <w:sz w:val="20"/>
                <w:lang w:val="en"/>
              </w:rPr>
            </w:pPr>
            <w:r>
              <w:rPr>
                <w:sz w:val="20"/>
                <w:lang w:val="en"/>
              </w:rPr>
              <w:t>Collaborate, contribute and communicate with the multidisciplinary team</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r w:rsidRPr="00987EA2">
              <w:rPr>
                <w:lang w:val="en"/>
              </w:rPr>
              <w:t>√</w:t>
            </w:r>
          </w:p>
        </w:tc>
        <w:tc>
          <w:tcPr>
            <w:tcW w:w="554" w:type="dxa"/>
          </w:tcPr>
          <w:p w:rsidR="00F75B79" w:rsidRDefault="00F75B79" w:rsidP="00F85202">
            <w:pPr>
              <w:rPr>
                <w:lang w:val="en"/>
              </w:rPr>
            </w:pPr>
            <w:r w:rsidRPr="000906DA">
              <w:rPr>
                <w:lang w:val="en"/>
              </w:rPr>
              <w:t>√</w:t>
            </w:r>
          </w:p>
        </w:tc>
        <w:tc>
          <w:tcPr>
            <w:tcW w:w="559" w:type="dxa"/>
          </w:tcPr>
          <w:p w:rsidR="00F75B79" w:rsidRDefault="00F75B79" w:rsidP="00F85202">
            <w:pPr>
              <w:rPr>
                <w:lang w:val="en"/>
              </w:rPr>
            </w:pPr>
            <w:r w:rsidRPr="00D5313D">
              <w:rPr>
                <w:lang w:val="en"/>
              </w:rPr>
              <w:t>√</w:t>
            </w:r>
          </w:p>
        </w:tc>
      </w:tr>
      <w:tr w:rsidR="00F75B79" w:rsidTr="00F75B79">
        <w:tc>
          <w:tcPr>
            <w:tcW w:w="6145" w:type="dxa"/>
          </w:tcPr>
          <w:p w:rsidR="00F75B79" w:rsidRPr="00E70A95" w:rsidRDefault="00F75B79" w:rsidP="00F85202">
            <w:pPr>
              <w:rPr>
                <w:sz w:val="20"/>
                <w:lang w:val="en"/>
              </w:rPr>
            </w:pPr>
            <w:r>
              <w:rPr>
                <w:sz w:val="20"/>
                <w:lang w:val="en"/>
              </w:rPr>
              <w:t>Identify risks, take appropriate action and improve quality of care</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r w:rsidRPr="00987EA2">
              <w:rPr>
                <w:lang w:val="en"/>
              </w:rPr>
              <w:t>√</w:t>
            </w:r>
          </w:p>
        </w:tc>
        <w:tc>
          <w:tcPr>
            <w:tcW w:w="554" w:type="dxa"/>
          </w:tcPr>
          <w:p w:rsidR="00F75B79" w:rsidRDefault="00F75B79" w:rsidP="00F85202">
            <w:pPr>
              <w:rPr>
                <w:lang w:val="en"/>
              </w:rPr>
            </w:pPr>
            <w:r w:rsidRPr="000906DA">
              <w:rPr>
                <w:lang w:val="en"/>
              </w:rPr>
              <w:t>√</w:t>
            </w:r>
          </w:p>
        </w:tc>
        <w:tc>
          <w:tcPr>
            <w:tcW w:w="559" w:type="dxa"/>
          </w:tcPr>
          <w:p w:rsidR="00F75B79" w:rsidRDefault="00F75B79" w:rsidP="00F85202">
            <w:pPr>
              <w:rPr>
                <w:lang w:val="en"/>
              </w:rPr>
            </w:pPr>
            <w:r w:rsidRPr="00D5313D">
              <w:rPr>
                <w:lang w:val="en"/>
              </w:rPr>
              <w:t>√</w:t>
            </w:r>
          </w:p>
        </w:tc>
      </w:tr>
      <w:tr w:rsidR="00F75B79" w:rsidTr="00F75B79">
        <w:tc>
          <w:tcPr>
            <w:tcW w:w="6145" w:type="dxa"/>
          </w:tcPr>
          <w:p w:rsidR="00F75B79" w:rsidRDefault="00F75B79" w:rsidP="00F85202">
            <w:pPr>
              <w:rPr>
                <w:sz w:val="20"/>
                <w:lang w:val="en"/>
              </w:rPr>
            </w:pPr>
            <w:r>
              <w:rPr>
                <w:sz w:val="20"/>
                <w:lang w:val="en"/>
              </w:rPr>
              <w:t>Cervical screening</w:t>
            </w:r>
          </w:p>
        </w:tc>
        <w:tc>
          <w:tcPr>
            <w:tcW w:w="593" w:type="dxa"/>
          </w:tcPr>
          <w:p w:rsidR="00F75B79" w:rsidRDefault="00F75B79" w:rsidP="00F85202">
            <w:pPr>
              <w:rPr>
                <w:lang w:val="en"/>
              </w:rPr>
            </w:pPr>
          </w:p>
        </w:tc>
        <w:tc>
          <w:tcPr>
            <w:tcW w:w="640" w:type="dxa"/>
          </w:tcPr>
          <w:p w:rsidR="00F75B79" w:rsidRDefault="00F75B79" w:rsidP="00F85202">
            <w:pPr>
              <w:rPr>
                <w:lang w:val="en"/>
              </w:rPr>
            </w:pPr>
          </w:p>
        </w:tc>
        <w:tc>
          <w:tcPr>
            <w:tcW w:w="643" w:type="dxa"/>
          </w:tcPr>
          <w:p w:rsidR="00F75B79" w:rsidRDefault="00F75B79" w:rsidP="00F85202">
            <w:pPr>
              <w:rPr>
                <w:lang w:val="en"/>
              </w:rPr>
            </w:pPr>
          </w:p>
        </w:tc>
        <w:tc>
          <w:tcPr>
            <w:tcW w:w="554" w:type="dxa"/>
          </w:tcPr>
          <w:p w:rsidR="00F75B79" w:rsidRDefault="00F75B79" w:rsidP="00F85202">
            <w:pPr>
              <w:rPr>
                <w:lang w:val="en"/>
              </w:rPr>
            </w:pPr>
          </w:p>
        </w:tc>
        <w:tc>
          <w:tcPr>
            <w:tcW w:w="559" w:type="dxa"/>
          </w:tcPr>
          <w:p w:rsidR="00F75B79" w:rsidRPr="00D5313D" w:rsidRDefault="00F75B79" w:rsidP="00F85202">
            <w:pPr>
              <w:rPr>
                <w:lang w:val="en"/>
              </w:rPr>
            </w:pPr>
            <w:r w:rsidRPr="00865215">
              <w:rPr>
                <w:lang w:val="en"/>
              </w:rPr>
              <w:t>√</w:t>
            </w:r>
          </w:p>
        </w:tc>
      </w:tr>
      <w:tr w:rsidR="00F75B79" w:rsidTr="00F75B79">
        <w:tc>
          <w:tcPr>
            <w:tcW w:w="6145" w:type="dxa"/>
          </w:tcPr>
          <w:p w:rsidR="00F75B79" w:rsidRDefault="00F75B79" w:rsidP="00F85202">
            <w:pPr>
              <w:rPr>
                <w:sz w:val="20"/>
                <w:lang w:val="en"/>
              </w:rPr>
            </w:pPr>
            <w:r>
              <w:rPr>
                <w:sz w:val="20"/>
                <w:lang w:val="en"/>
              </w:rPr>
              <w:t>NHS Health checks</w:t>
            </w:r>
          </w:p>
        </w:tc>
        <w:tc>
          <w:tcPr>
            <w:tcW w:w="593" w:type="dxa"/>
          </w:tcPr>
          <w:p w:rsidR="00F75B79" w:rsidRPr="00E21901" w:rsidRDefault="00F75B79" w:rsidP="00F85202">
            <w:pPr>
              <w:rPr>
                <w:lang w:val="en"/>
              </w:rPr>
            </w:pPr>
          </w:p>
        </w:tc>
        <w:tc>
          <w:tcPr>
            <w:tcW w:w="640" w:type="dxa"/>
          </w:tcPr>
          <w:p w:rsidR="00F75B79" w:rsidRDefault="00F75B79" w:rsidP="00F85202">
            <w:pPr>
              <w:rPr>
                <w:lang w:val="en"/>
              </w:rPr>
            </w:pPr>
            <w:r w:rsidRPr="00E21901">
              <w:rPr>
                <w:lang w:val="en"/>
              </w:rPr>
              <w:t>√</w:t>
            </w:r>
          </w:p>
        </w:tc>
        <w:tc>
          <w:tcPr>
            <w:tcW w:w="643" w:type="dxa"/>
          </w:tcPr>
          <w:p w:rsidR="00F75B79" w:rsidRDefault="00F75B79" w:rsidP="00F85202">
            <w:pPr>
              <w:rPr>
                <w:lang w:val="en"/>
              </w:rPr>
            </w:pPr>
          </w:p>
        </w:tc>
        <w:tc>
          <w:tcPr>
            <w:tcW w:w="554" w:type="dxa"/>
          </w:tcPr>
          <w:p w:rsidR="00F75B79" w:rsidRDefault="00F75B79" w:rsidP="00F85202">
            <w:pPr>
              <w:rPr>
                <w:lang w:val="en"/>
              </w:rPr>
            </w:pPr>
            <w:r w:rsidRPr="000906DA">
              <w:rPr>
                <w:lang w:val="en"/>
              </w:rPr>
              <w:t>√</w:t>
            </w:r>
          </w:p>
        </w:tc>
        <w:tc>
          <w:tcPr>
            <w:tcW w:w="559" w:type="dxa"/>
          </w:tcPr>
          <w:p w:rsidR="00F75B79" w:rsidRPr="00865215" w:rsidRDefault="00F75B79" w:rsidP="00F85202">
            <w:pPr>
              <w:rPr>
                <w:lang w:val="en"/>
              </w:rPr>
            </w:pPr>
          </w:p>
        </w:tc>
      </w:tr>
      <w:tr w:rsidR="00F75B79" w:rsidTr="00F75B79">
        <w:tc>
          <w:tcPr>
            <w:tcW w:w="6145" w:type="dxa"/>
          </w:tcPr>
          <w:p w:rsidR="00F75B79" w:rsidRDefault="00F75B79" w:rsidP="00F85202">
            <w:pPr>
              <w:rPr>
                <w:sz w:val="20"/>
                <w:lang w:val="en"/>
              </w:rPr>
            </w:pPr>
            <w:r>
              <w:rPr>
                <w:sz w:val="20"/>
                <w:lang w:val="en"/>
              </w:rPr>
              <w:t>GPA training</w:t>
            </w:r>
          </w:p>
        </w:tc>
        <w:tc>
          <w:tcPr>
            <w:tcW w:w="593" w:type="dxa"/>
          </w:tcPr>
          <w:p w:rsidR="00F75B79" w:rsidRPr="00B25B31" w:rsidRDefault="00F75B79" w:rsidP="00F85202">
            <w:pPr>
              <w:rPr>
                <w:lang w:val="en"/>
              </w:rPr>
            </w:pPr>
          </w:p>
        </w:tc>
        <w:tc>
          <w:tcPr>
            <w:tcW w:w="640" w:type="dxa"/>
          </w:tcPr>
          <w:p w:rsidR="00F75B79" w:rsidRDefault="00F75B79" w:rsidP="00F85202">
            <w:pPr>
              <w:rPr>
                <w:lang w:val="en"/>
              </w:rPr>
            </w:pPr>
            <w:r w:rsidRPr="00B25B31">
              <w:rPr>
                <w:lang w:val="en"/>
              </w:rPr>
              <w:t>√</w:t>
            </w:r>
          </w:p>
        </w:tc>
        <w:tc>
          <w:tcPr>
            <w:tcW w:w="643" w:type="dxa"/>
          </w:tcPr>
          <w:p w:rsidR="00F75B79" w:rsidRDefault="00F75B79" w:rsidP="00F85202">
            <w:pPr>
              <w:rPr>
                <w:lang w:val="en"/>
              </w:rPr>
            </w:pPr>
          </w:p>
        </w:tc>
        <w:tc>
          <w:tcPr>
            <w:tcW w:w="554" w:type="dxa"/>
          </w:tcPr>
          <w:p w:rsidR="00F75B79" w:rsidRDefault="00F75B79" w:rsidP="00F85202">
            <w:pPr>
              <w:rPr>
                <w:lang w:val="en"/>
              </w:rPr>
            </w:pPr>
          </w:p>
        </w:tc>
        <w:tc>
          <w:tcPr>
            <w:tcW w:w="559" w:type="dxa"/>
          </w:tcPr>
          <w:p w:rsidR="00F75B79" w:rsidRPr="00865215" w:rsidRDefault="00F75B79" w:rsidP="00F85202">
            <w:pPr>
              <w:rPr>
                <w:lang w:val="en"/>
              </w:rPr>
            </w:pPr>
          </w:p>
        </w:tc>
      </w:tr>
      <w:tr w:rsidR="00F75B79" w:rsidTr="00F75B79">
        <w:tc>
          <w:tcPr>
            <w:tcW w:w="6145" w:type="dxa"/>
          </w:tcPr>
          <w:p w:rsidR="00F75B79" w:rsidRDefault="00F75B79" w:rsidP="00F85202">
            <w:pPr>
              <w:rPr>
                <w:sz w:val="20"/>
                <w:lang w:val="en"/>
              </w:rPr>
            </w:pPr>
            <w:r>
              <w:rPr>
                <w:sz w:val="20"/>
                <w:lang w:val="en"/>
              </w:rPr>
              <w:t xml:space="preserve">Infection control </w:t>
            </w:r>
          </w:p>
        </w:tc>
        <w:tc>
          <w:tcPr>
            <w:tcW w:w="593" w:type="dxa"/>
          </w:tcPr>
          <w:p w:rsidR="00F75B79" w:rsidRPr="00E21901" w:rsidRDefault="00F75B79" w:rsidP="00F85202">
            <w:pPr>
              <w:rPr>
                <w:lang w:val="en"/>
              </w:rPr>
            </w:pPr>
            <w:r w:rsidRPr="00F75B79">
              <w:rPr>
                <w:lang w:val="en"/>
              </w:rPr>
              <w:t>√</w:t>
            </w:r>
          </w:p>
        </w:tc>
        <w:tc>
          <w:tcPr>
            <w:tcW w:w="640" w:type="dxa"/>
          </w:tcPr>
          <w:p w:rsidR="00F75B79" w:rsidRDefault="00F75B79" w:rsidP="00F85202">
            <w:pPr>
              <w:rPr>
                <w:lang w:val="en"/>
              </w:rPr>
            </w:pPr>
            <w:r w:rsidRPr="00E21901">
              <w:rPr>
                <w:lang w:val="en"/>
              </w:rPr>
              <w:t>√</w:t>
            </w:r>
          </w:p>
        </w:tc>
        <w:tc>
          <w:tcPr>
            <w:tcW w:w="643" w:type="dxa"/>
          </w:tcPr>
          <w:p w:rsidR="00F75B79" w:rsidRDefault="00F75B79" w:rsidP="00F85202">
            <w:pPr>
              <w:rPr>
                <w:lang w:val="en"/>
              </w:rPr>
            </w:pPr>
            <w:r w:rsidRPr="00E21901">
              <w:rPr>
                <w:lang w:val="en"/>
              </w:rPr>
              <w:t>√</w:t>
            </w:r>
          </w:p>
        </w:tc>
        <w:tc>
          <w:tcPr>
            <w:tcW w:w="554" w:type="dxa"/>
          </w:tcPr>
          <w:p w:rsidR="00F75B79" w:rsidRDefault="00F75B79" w:rsidP="00F85202">
            <w:pPr>
              <w:rPr>
                <w:lang w:val="en"/>
              </w:rPr>
            </w:pPr>
            <w:r w:rsidRPr="00E21901">
              <w:rPr>
                <w:lang w:val="en"/>
              </w:rPr>
              <w:t>√</w:t>
            </w:r>
          </w:p>
        </w:tc>
        <w:tc>
          <w:tcPr>
            <w:tcW w:w="559" w:type="dxa"/>
          </w:tcPr>
          <w:p w:rsidR="00F75B79" w:rsidRPr="00865215" w:rsidRDefault="00F75B79" w:rsidP="00F85202">
            <w:pPr>
              <w:rPr>
                <w:lang w:val="en"/>
              </w:rPr>
            </w:pPr>
            <w:r w:rsidRPr="00E21901">
              <w:rPr>
                <w:lang w:val="en"/>
              </w:rPr>
              <w:t>√</w:t>
            </w:r>
          </w:p>
        </w:tc>
      </w:tr>
    </w:tbl>
    <w:p w:rsidR="00F75B79" w:rsidRDefault="00F75B79" w:rsidP="002A02B8">
      <w:pPr>
        <w:rPr>
          <w:b/>
          <w:sz w:val="24"/>
          <w:lang w:val="en"/>
        </w:rPr>
      </w:pPr>
    </w:p>
    <w:p w:rsidR="00B86EE9" w:rsidRDefault="00B86EE9">
      <w:r>
        <w:br w:type="page"/>
      </w:r>
    </w:p>
    <w:p w:rsidR="00B86EE9" w:rsidRPr="00B86EE9" w:rsidRDefault="00B86EE9" w:rsidP="00B86EE9">
      <w:pPr>
        <w:shd w:val="clear" w:color="auto" w:fill="FFFFFF"/>
        <w:jc w:val="center"/>
        <w:rPr>
          <w:b/>
          <w:sz w:val="24"/>
        </w:rPr>
      </w:pPr>
      <w:r>
        <w:rPr>
          <w:b/>
          <w:sz w:val="24"/>
        </w:rPr>
        <w:lastRenderedPageBreak/>
        <w:t>Resources</w:t>
      </w:r>
    </w:p>
    <w:p w:rsidR="00B86EE9" w:rsidRDefault="00B86EE9" w:rsidP="00B86EE9">
      <w:r>
        <w:t xml:space="preserve">Cavendish Review (2013) </w:t>
      </w:r>
      <w:hyperlink r:id="rId13" w:history="1">
        <w:r w:rsidRPr="00704601">
          <w:rPr>
            <w:rStyle w:val="Hyperlink"/>
          </w:rPr>
          <w:t>https://assets.publishing.service.gov.uk/government/uploads/system/uploads/attachment_data/file/236212/Cavendish_Review.pdf</w:t>
        </w:r>
      </w:hyperlink>
    </w:p>
    <w:p w:rsidR="00BA1E77" w:rsidRDefault="00B86EE9">
      <w:pPr>
        <w:rPr>
          <w:rStyle w:val="Hyperlink"/>
        </w:rPr>
      </w:pPr>
      <w:r w:rsidRPr="00B86EE9">
        <w:rPr>
          <w:rStyle w:val="Hyperlink"/>
          <w:color w:val="auto"/>
          <w:u w:val="none"/>
        </w:rPr>
        <w:t xml:space="preserve">Health Education England GP Assistants </w:t>
      </w:r>
      <w:hyperlink r:id="rId14" w:history="1">
        <w:r w:rsidRPr="00704601">
          <w:rPr>
            <w:rStyle w:val="Hyperlink"/>
          </w:rPr>
          <w:t>https://www.hee.nhs.uk/our-work/gp-assistant</w:t>
        </w:r>
      </w:hyperlink>
    </w:p>
    <w:p w:rsidR="00D5313D" w:rsidRDefault="00D5313D">
      <w:pPr>
        <w:rPr>
          <w:rStyle w:val="Hyperlink"/>
          <w:color w:val="auto"/>
          <w:u w:val="none"/>
        </w:rPr>
      </w:pPr>
      <w:r>
        <w:rPr>
          <w:rStyle w:val="Hyperlink"/>
          <w:color w:val="auto"/>
          <w:u w:val="none"/>
        </w:rPr>
        <w:t xml:space="preserve">Standards for Nursing Associates </w:t>
      </w:r>
      <w:hyperlink r:id="rId15" w:history="1">
        <w:r w:rsidRPr="005100EB">
          <w:rPr>
            <w:rStyle w:val="Hyperlink"/>
          </w:rPr>
          <w:t>https://www.nmc.org.uk/standards/standards-for-nursing-associates/</w:t>
        </w:r>
      </w:hyperlink>
    </w:p>
    <w:p w:rsidR="00D5313D" w:rsidRPr="00D5313D" w:rsidRDefault="00D5313D"/>
    <w:sectPr w:rsidR="00D5313D" w:rsidRPr="00D5313D" w:rsidSect="006E524E">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25" w:rsidRDefault="00C70325" w:rsidP="00691B66">
      <w:pPr>
        <w:spacing w:after="0" w:line="240" w:lineRule="auto"/>
      </w:pPr>
      <w:r>
        <w:separator/>
      </w:r>
    </w:p>
  </w:endnote>
  <w:endnote w:type="continuationSeparator" w:id="0">
    <w:p w:rsidR="00C70325" w:rsidRDefault="00C70325" w:rsidP="006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B66" w:rsidRDefault="00691B66">
    <w:pPr>
      <w:pStyle w:val="Footer"/>
      <w:pBdr>
        <w:top w:val="thinThickSmallGap" w:sz="24" w:space="1" w:color="622423" w:themeColor="accent2" w:themeShade="7F"/>
      </w:pBdr>
      <w:rPr>
        <w:rFonts w:asciiTheme="majorHAnsi" w:eastAsiaTheme="majorEastAsia" w:hAnsiTheme="majorHAnsi" w:cstheme="majorBidi"/>
      </w:rPr>
    </w:pPr>
    <w:r w:rsidRPr="00691B66">
      <w:rPr>
        <w:rFonts w:asciiTheme="majorHAnsi" w:eastAsiaTheme="majorEastAsia" w:hAnsiTheme="majorHAnsi" w:cstheme="majorBidi"/>
      </w:rPr>
      <w:t>Healthcare Assistants Education &amp; Training Support Pack for Primary Care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088A" w:rsidRPr="00A8088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91B66" w:rsidRDefault="0069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25" w:rsidRDefault="00C70325" w:rsidP="00691B66">
      <w:pPr>
        <w:spacing w:after="0" w:line="240" w:lineRule="auto"/>
      </w:pPr>
      <w:r>
        <w:separator/>
      </w:r>
    </w:p>
  </w:footnote>
  <w:footnote w:type="continuationSeparator" w:id="0">
    <w:p w:rsidR="00C70325" w:rsidRDefault="00C70325" w:rsidP="0069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0E9"/>
    <w:multiLevelType w:val="hybridMultilevel"/>
    <w:tmpl w:val="1A8E3C92"/>
    <w:lvl w:ilvl="0" w:tplc="2AD69B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476DA5"/>
    <w:multiLevelType w:val="multilevel"/>
    <w:tmpl w:val="591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B8"/>
    <w:rsid w:val="00023FC6"/>
    <w:rsid w:val="00043321"/>
    <w:rsid w:val="001C1998"/>
    <w:rsid w:val="002A02B8"/>
    <w:rsid w:val="00357EEA"/>
    <w:rsid w:val="003831CD"/>
    <w:rsid w:val="00456B38"/>
    <w:rsid w:val="004C7591"/>
    <w:rsid w:val="00514121"/>
    <w:rsid w:val="005605F0"/>
    <w:rsid w:val="00691B66"/>
    <w:rsid w:val="006B094E"/>
    <w:rsid w:val="006B3FE1"/>
    <w:rsid w:val="006E524E"/>
    <w:rsid w:val="007972BF"/>
    <w:rsid w:val="007D48EB"/>
    <w:rsid w:val="007F725E"/>
    <w:rsid w:val="00805EB4"/>
    <w:rsid w:val="00865215"/>
    <w:rsid w:val="00877DCA"/>
    <w:rsid w:val="00940AB2"/>
    <w:rsid w:val="00A578B1"/>
    <w:rsid w:val="00A8088A"/>
    <w:rsid w:val="00B06450"/>
    <w:rsid w:val="00B62B64"/>
    <w:rsid w:val="00B86EE9"/>
    <w:rsid w:val="00BA1E77"/>
    <w:rsid w:val="00BF1ECF"/>
    <w:rsid w:val="00BF76AF"/>
    <w:rsid w:val="00C56AE0"/>
    <w:rsid w:val="00C70325"/>
    <w:rsid w:val="00C87859"/>
    <w:rsid w:val="00D24571"/>
    <w:rsid w:val="00D5313D"/>
    <w:rsid w:val="00D862FC"/>
    <w:rsid w:val="00E4550F"/>
    <w:rsid w:val="00E6230C"/>
    <w:rsid w:val="00E70A95"/>
    <w:rsid w:val="00F1003C"/>
    <w:rsid w:val="00F22A6A"/>
    <w:rsid w:val="00F75B79"/>
    <w:rsid w:val="00F931AA"/>
    <w:rsid w:val="00FA1411"/>
    <w:rsid w:val="00FE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B8"/>
    <w:rPr>
      <w:color w:val="0000FF" w:themeColor="hyperlink"/>
      <w:u w:val="single"/>
    </w:rPr>
  </w:style>
  <w:style w:type="paragraph" w:styleId="NoSpacing">
    <w:name w:val="No Spacing"/>
    <w:link w:val="NoSpacingChar"/>
    <w:uiPriority w:val="1"/>
    <w:qFormat/>
    <w:rsid w:val="006E52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E524E"/>
    <w:rPr>
      <w:rFonts w:eastAsiaTheme="minorEastAsia"/>
      <w:lang w:val="en-US" w:eastAsia="ja-JP"/>
    </w:rPr>
  </w:style>
  <w:style w:type="paragraph" w:styleId="BalloonText">
    <w:name w:val="Balloon Text"/>
    <w:basedOn w:val="Normal"/>
    <w:link w:val="BalloonTextChar"/>
    <w:uiPriority w:val="99"/>
    <w:semiHidden/>
    <w:unhideWhenUsed/>
    <w:rsid w:val="006E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4E"/>
    <w:rPr>
      <w:rFonts w:ascii="Tahoma" w:hAnsi="Tahoma" w:cs="Tahoma"/>
      <w:sz w:val="16"/>
      <w:szCs w:val="16"/>
    </w:rPr>
  </w:style>
  <w:style w:type="paragraph" w:styleId="Header">
    <w:name w:val="header"/>
    <w:basedOn w:val="Normal"/>
    <w:link w:val="HeaderChar"/>
    <w:uiPriority w:val="99"/>
    <w:unhideWhenUsed/>
    <w:rsid w:val="00691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B66"/>
  </w:style>
  <w:style w:type="paragraph" w:styleId="Footer">
    <w:name w:val="footer"/>
    <w:basedOn w:val="Normal"/>
    <w:link w:val="FooterChar"/>
    <w:uiPriority w:val="99"/>
    <w:unhideWhenUsed/>
    <w:rsid w:val="00691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B66"/>
  </w:style>
  <w:style w:type="paragraph" w:styleId="ListParagraph">
    <w:name w:val="List Paragraph"/>
    <w:basedOn w:val="Normal"/>
    <w:uiPriority w:val="34"/>
    <w:qFormat/>
    <w:rsid w:val="00691B66"/>
    <w:pPr>
      <w:ind w:left="720"/>
      <w:contextualSpacing/>
    </w:pPr>
  </w:style>
  <w:style w:type="character" w:styleId="FollowedHyperlink">
    <w:name w:val="FollowedHyperlink"/>
    <w:basedOn w:val="DefaultParagraphFont"/>
    <w:uiPriority w:val="99"/>
    <w:semiHidden/>
    <w:unhideWhenUsed/>
    <w:rsid w:val="00D862FC"/>
    <w:rPr>
      <w:color w:val="800080" w:themeColor="followedHyperlink"/>
      <w:u w:val="single"/>
    </w:rPr>
  </w:style>
  <w:style w:type="paragraph" w:styleId="NormalWeb">
    <w:name w:val="Normal (Web)"/>
    <w:basedOn w:val="Normal"/>
    <w:uiPriority w:val="99"/>
    <w:semiHidden/>
    <w:unhideWhenUsed/>
    <w:rsid w:val="00B86EE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5EB4"/>
    <w:rPr>
      <w:sz w:val="16"/>
      <w:szCs w:val="16"/>
    </w:rPr>
  </w:style>
  <w:style w:type="paragraph" w:styleId="CommentText">
    <w:name w:val="annotation text"/>
    <w:basedOn w:val="Normal"/>
    <w:link w:val="CommentTextChar"/>
    <w:uiPriority w:val="99"/>
    <w:semiHidden/>
    <w:unhideWhenUsed/>
    <w:rsid w:val="00805EB4"/>
    <w:pPr>
      <w:spacing w:line="240" w:lineRule="auto"/>
    </w:pPr>
    <w:rPr>
      <w:sz w:val="20"/>
      <w:szCs w:val="20"/>
    </w:rPr>
  </w:style>
  <w:style w:type="character" w:customStyle="1" w:styleId="CommentTextChar">
    <w:name w:val="Comment Text Char"/>
    <w:basedOn w:val="DefaultParagraphFont"/>
    <w:link w:val="CommentText"/>
    <w:uiPriority w:val="99"/>
    <w:semiHidden/>
    <w:rsid w:val="00805EB4"/>
    <w:rPr>
      <w:sz w:val="20"/>
      <w:szCs w:val="20"/>
    </w:rPr>
  </w:style>
  <w:style w:type="paragraph" w:styleId="CommentSubject">
    <w:name w:val="annotation subject"/>
    <w:basedOn w:val="CommentText"/>
    <w:next w:val="CommentText"/>
    <w:link w:val="CommentSubjectChar"/>
    <w:uiPriority w:val="99"/>
    <w:semiHidden/>
    <w:unhideWhenUsed/>
    <w:rsid w:val="00805EB4"/>
    <w:rPr>
      <w:b/>
      <w:bCs/>
    </w:rPr>
  </w:style>
  <w:style w:type="character" w:customStyle="1" w:styleId="CommentSubjectChar">
    <w:name w:val="Comment Subject Char"/>
    <w:basedOn w:val="CommentTextChar"/>
    <w:link w:val="CommentSubject"/>
    <w:uiPriority w:val="99"/>
    <w:semiHidden/>
    <w:rsid w:val="00805EB4"/>
    <w:rPr>
      <w:b/>
      <w:bCs/>
      <w:sz w:val="20"/>
      <w:szCs w:val="20"/>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B8"/>
    <w:rPr>
      <w:color w:val="0000FF" w:themeColor="hyperlink"/>
      <w:u w:val="single"/>
    </w:rPr>
  </w:style>
  <w:style w:type="paragraph" w:styleId="NoSpacing">
    <w:name w:val="No Spacing"/>
    <w:link w:val="NoSpacingChar"/>
    <w:uiPriority w:val="1"/>
    <w:qFormat/>
    <w:rsid w:val="006E52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E524E"/>
    <w:rPr>
      <w:rFonts w:eastAsiaTheme="minorEastAsia"/>
      <w:lang w:val="en-US" w:eastAsia="ja-JP"/>
    </w:rPr>
  </w:style>
  <w:style w:type="paragraph" w:styleId="BalloonText">
    <w:name w:val="Balloon Text"/>
    <w:basedOn w:val="Normal"/>
    <w:link w:val="BalloonTextChar"/>
    <w:uiPriority w:val="99"/>
    <w:semiHidden/>
    <w:unhideWhenUsed/>
    <w:rsid w:val="006E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24E"/>
    <w:rPr>
      <w:rFonts w:ascii="Tahoma" w:hAnsi="Tahoma" w:cs="Tahoma"/>
      <w:sz w:val="16"/>
      <w:szCs w:val="16"/>
    </w:rPr>
  </w:style>
  <w:style w:type="paragraph" w:styleId="Header">
    <w:name w:val="header"/>
    <w:basedOn w:val="Normal"/>
    <w:link w:val="HeaderChar"/>
    <w:uiPriority w:val="99"/>
    <w:unhideWhenUsed/>
    <w:rsid w:val="00691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B66"/>
  </w:style>
  <w:style w:type="paragraph" w:styleId="Footer">
    <w:name w:val="footer"/>
    <w:basedOn w:val="Normal"/>
    <w:link w:val="FooterChar"/>
    <w:uiPriority w:val="99"/>
    <w:unhideWhenUsed/>
    <w:rsid w:val="00691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B66"/>
  </w:style>
  <w:style w:type="paragraph" w:styleId="ListParagraph">
    <w:name w:val="List Paragraph"/>
    <w:basedOn w:val="Normal"/>
    <w:uiPriority w:val="34"/>
    <w:qFormat/>
    <w:rsid w:val="00691B66"/>
    <w:pPr>
      <w:ind w:left="720"/>
      <w:contextualSpacing/>
    </w:pPr>
  </w:style>
  <w:style w:type="character" w:styleId="FollowedHyperlink">
    <w:name w:val="FollowedHyperlink"/>
    <w:basedOn w:val="DefaultParagraphFont"/>
    <w:uiPriority w:val="99"/>
    <w:semiHidden/>
    <w:unhideWhenUsed/>
    <w:rsid w:val="00D862FC"/>
    <w:rPr>
      <w:color w:val="800080" w:themeColor="followedHyperlink"/>
      <w:u w:val="single"/>
    </w:rPr>
  </w:style>
  <w:style w:type="paragraph" w:styleId="NormalWeb">
    <w:name w:val="Normal (Web)"/>
    <w:basedOn w:val="Normal"/>
    <w:uiPriority w:val="99"/>
    <w:semiHidden/>
    <w:unhideWhenUsed/>
    <w:rsid w:val="00B86EE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5EB4"/>
    <w:rPr>
      <w:sz w:val="16"/>
      <w:szCs w:val="16"/>
    </w:rPr>
  </w:style>
  <w:style w:type="paragraph" w:styleId="CommentText">
    <w:name w:val="annotation text"/>
    <w:basedOn w:val="Normal"/>
    <w:link w:val="CommentTextChar"/>
    <w:uiPriority w:val="99"/>
    <w:semiHidden/>
    <w:unhideWhenUsed/>
    <w:rsid w:val="00805EB4"/>
    <w:pPr>
      <w:spacing w:line="240" w:lineRule="auto"/>
    </w:pPr>
    <w:rPr>
      <w:sz w:val="20"/>
      <w:szCs w:val="20"/>
    </w:rPr>
  </w:style>
  <w:style w:type="character" w:customStyle="1" w:styleId="CommentTextChar">
    <w:name w:val="Comment Text Char"/>
    <w:basedOn w:val="DefaultParagraphFont"/>
    <w:link w:val="CommentText"/>
    <w:uiPriority w:val="99"/>
    <w:semiHidden/>
    <w:rsid w:val="00805EB4"/>
    <w:rPr>
      <w:sz w:val="20"/>
      <w:szCs w:val="20"/>
    </w:rPr>
  </w:style>
  <w:style w:type="paragraph" w:styleId="CommentSubject">
    <w:name w:val="annotation subject"/>
    <w:basedOn w:val="CommentText"/>
    <w:next w:val="CommentText"/>
    <w:link w:val="CommentSubjectChar"/>
    <w:uiPriority w:val="99"/>
    <w:semiHidden/>
    <w:unhideWhenUsed/>
    <w:rsid w:val="00805EB4"/>
    <w:rPr>
      <w:b/>
      <w:bCs/>
    </w:rPr>
  </w:style>
  <w:style w:type="character" w:customStyle="1" w:styleId="CommentSubjectChar">
    <w:name w:val="Comment Subject Char"/>
    <w:basedOn w:val="CommentTextChar"/>
    <w:link w:val="CommentSubject"/>
    <w:uiPriority w:val="99"/>
    <w:semiHidden/>
    <w:rsid w:val="00805EB4"/>
    <w:rPr>
      <w:b/>
      <w:bCs/>
      <w:sz w:val="20"/>
      <w:szCs w:val="20"/>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99062">
      <w:bodyDiv w:val="1"/>
      <w:marLeft w:val="0"/>
      <w:marRight w:val="0"/>
      <w:marTop w:val="0"/>
      <w:marBottom w:val="0"/>
      <w:divBdr>
        <w:top w:val="none" w:sz="0" w:space="0" w:color="auto"/>
        <w:left w:val="none" w:sz="0" w:space="0" w:color="auto"/>
        <w:bottom w:val="none" w:sz="0" w:space="0" w:color="auto"/>
        <w:right w:val="none" w:sz="0" w:space="0" w:color="auto"/>
      </w:divBdr>
      <w:divsChild>
        <w:div w:id="376781931">
          <w:marLeft w:val="0"/>
          <w:marRight w:val="0"/>
          <w:marTop w:val="0"/>
          <w:marBottom w:val="0"/>
          <w:divBdr>
            <w:top w:val="none" w:sz="0" w:space="0" w:color="auto"/>
            <w:left w:val="none" w:sz="0" w:space="0" w:color="auto"/>
            <w:bottom w:val="none" w:sz="0" w:space="0" w:color="auto"/>
            <w:right w:val="none" w:sz="0" w:space="0" w:color="auto"/>
          </w:divBdr>
          <w:divsChild>
            <w:div w:id="51269291">
              <w:marLeft w:val="0"/>
              <w:marRight w:val="0"/>
              <w:marTop w:val="0"/>
              <w:marBottom w:val="0"/>
              <w:divBdr>
                <w:top w:val="none" w:sz="0" w:space="0" w:color="auto"/>
                <w:left w:val="none" w:sz="0" w:space="0" w:color="auto"/>
                <w:bottom w:val="none" w:sz="0" w:space="0" w:color="auto"/>
                <w:right w:val="none" w:sz="0" w:space="0" w:color="auto"/>
              </w:divBdr>
              <w:divsChild>
                <w:div w:id="1806699781">
                  <w:marLeft w:val="0"/>
                  <w:marRight w:val="0"/>
                  <w:marTop w:val="0"/>
                  <w:marBottom w:val="0"/>
                  <w:divBdr>
                    <w:top w:val="none" w:sz="0" w:space="0" w:color="auto"/>
                    <w:left w:val="none" w:sz="0" w:space="0" w:color="auto"/>
                    <w:bottom w:val="none" w:sz="0" w:space="0" w:color="auto"/>
                    <w:right w:val="none" w:sz="0" w:space="0" w:color="auto"/>
                  </w:divBdr>
                  <w:divsChild>
                    <w:div w:id="1816291852">
                      <w:marLeft w:val="0"/>
                      <w:marRight w:val="0"/>
                      <w:marTop w:val="0"/>
                      <w:marBottom w:val="0"/>
                      <w:divBdr>
                        <w:top w:val="none" w:sz="0" w:space="0" w:color="auto"/>
                        <w:left w:val="none" w:sz="0" w:space="0" w:color="auto"/>
                        <w:bottom w:val="none" w:sz="0" w:space="0" w:color="auto"/>
                        <w:right w:val="none" w:sz="0" w:space="0" w:color="auto"/>
                      </w:divBdr>
                      <w:divsChild>
                        <w:div w:id="1701126806">
                          <w:marLeft w:val="0"/>
                          <w:marRight w:val="0"/>
                          <w:marTop w:val="0"/>
                          <w:marBottom w:val="0"/>
                          <w:divBdr>
                            <w:top w:val="none" w:sz="0" w:space="0" w:color="auto"/>
                            <w:left w:val="none" w:sz="0" w:space="0" w:color="auto"/>
                            <w:bottom w:val="none" w:sz="0" w:space="0" w:color="auto"/>
                            <w:right w:val="none" w:sz="0" w:space="0" w:color="auto"/>
                          </w:divBdr>
                          <w:divsChild>
                            <w:div w:id="512494802">
                              <w:marLeft w:val="0"/>
                              <w:marRight w:val="0"/>
                              <w:marTop w:val="0"/>
                              <w:marBottom w:val="225"/>
                              <w:divBdr>
                                <w:top w:val="none" w:sz="0" w:space="0" w:color="auto"/>
                                <w:left w:val="none" w:sz="0" w:space="0" w:color="auto"/>
                                <w:bottom w:val="none" w:sz="0" w:space="0" w:color="auto"/>
                                <w:right w:val="none" w:sz="0" w:space="0" w:color="auto"/>
                              </w:divBdr>
                              <w:divsChild>
                                <w:div w:id="1665358331">
                                  <w:marLeft w:val="0"/>
                                  <w:marRight w:val="0"/>
                                  <w:marTop w:val="0"/>
                                  <w:marBottom w:val="0"/>
                                  <w:divBdr>
                                    <w:top w:val="none" w:sz="0" w:space="0" w:color="auto"/>
                                    <w:left w:val="none" w:sz="0" w:space="0" w:color="auto"/>
                                    <w:bottom w:val="none" w:sz="0" w:space="0" w:color="auto"/>
                                    <w:right w:val="none" w:sz="0" w:space="0" w:color="auto"/>
                                  </w:divBdr>
                                  <w:divsChild>
                                    <w:div w:id="909654616">
                                      <w:marLeft w:val="0"/>
                                      <w:marRight w:val="0"/>
                                      <w:marTop w:val="0"/>
                                      <w:marBottom w:val="450"/>
                                      <w:divBdr>
                                        <w:top w:val="none" w:sz="0" w:space="0" w:color="auto"/>
                                        <w:left w:val="none" w:sz="0" w:space="0" w:color="auto"/>
                                        <w:bottom w:val="none" w:sz="0" w:space="0" w:color="auto"/>
                                        <w:right w:val="none" w:sz="0" w:space="0" w:color="auto"/>
                                      </w:divBdr>
                                      <w:divsChild>
                                        <w:div w:id="56634606">
                                          <w:marLeft w:val="0"/>
                                          <w:marRight w:val="0"/>
                                          <w:marTop w:val="0"/>
                                          <w:marBottom w:val="0"/>
                                          <w:divBdr>
                                            <w:top w:val="none" w:sz="0" w:space="0" w:color="auto"/>
                                            <w:left w:val="none" w:sz="0" w:space="0" w:color="auto"/>
                                            <w:bottom w:val="none" w:sz="0" w:space="0" w:color="auto"/>
                                            <w:right w:val="none" w:sz="0" w:space="0" w:color="auto"/>
                                          </w:divBdr>
                                          <w:divsChild>
                                            <w:div w:id="1137795619">
                                              <w:marLeft w:val="0"/>
                                              <w:marRight w:val="0"/>
                                              <w:marTop w:val="0"/>
                                              <w:marBottom w:val="0"/>
                                              <w:divBdr>
                                                <w:top w:val="none" w:sz="0" w:space="0" w:color="auto"/>
                                                <w:left w:val="none" w:sz="0" w:space="0" w:color="auto"/>
                                                <w:bottom w:val="none" w:sz="0" w:space="0" w:color="auto"/>
                                                <w:right w:val="none" w:sz="0" w:space="0" w:color="auto"/>
                                              </w:divBdr>
                                              <w:divsChild>
                                                <w:div w:id="1188447395">
                                                  <w:marLeft w:val="0"/>
                                                  <w:marRight w:val="0"/>
                                                  <w:marTop w:val="0"/>
                                                  <w:marBottom w:val="0"/>
                                                  <w:divBdr>
                                                    <w:top w:val="none" w:sz="0" w:space="0" w:color="auto"/>
                                                    <w:left w:val="none" w:sz="0" w:space="0" w:color="auto"/>
                                                    <w:bottom w:val="none" w:sz="0" w:space="0" w:color="auto"/>
                                                    <w:right w:val="none" w:sz="0" w:space="0" w:color="auto"/>
                                                  </w:divBdr>
                                                  <w:divsChild>
                                                    <w:div w:id="1311982512">
                                                      <w:marLeft w:val="0"/>
                                                      <w:marRight w:val="0"/>
                                                      <w:marTop w:val="0"/>
                                                      <w:marBottom w:val="0"/>
                                                      <w:divBdr>
                                                        <w:top w:val="none" w:sz="0" w:space="0" w:color="auto"/>
                                                        <w:left w:val="none" w:sz="0" w:space="0" w:color="auto"/>
                                                        <w:bottom w:val="none" w:sz="0" w:space="0" w:color="auto"/>
                                                        <w:right w:val="none" w:sz="0" w:space="0" w:color="auto"/>
                                                      </w:divBdr>
                                                      <w:divsChild>
                                                        <w:div w:id="1181892965">
                                                          <w:marLeft w:val="0"/>
                                                          <w:marRight w:val="0"/>
                                                          <w:marTop w:val="0"/>
                                                          <w:marBottom w:val="0"/>
                                                          <w:divBdr>
                                                            <w:top w:val="none" w:sz="0" w:space="0" w:color="auto"/>
                                                            <w:left w:val="none" w:sz="0" w:space="0" w:color="auto"/>
                                                            <w:bottom w:val="none" w:sz="0" w:space="0" w:color="auto"/>
                                                            <w:right w:val="none" w:sz="0" w:space="0" w:color="auto"/>
                                                          </w:divBdr>
                                                          <w:divsChild>
                                                            <w:div w:id="223873123">
                                                              <w:marLeft w:val="0"/>
                                                              <w:marRight w:val="0"/>
                                                              <w:marTop w:val="0"/>
                                                              <w:marBottom w:val="0"/>
                                                              <w:divBdr>
                                                                <w:top w:val="none" w:sz="0" w:space="0" w:color="auto"/>
                                                                <w:left w:val="none" w:sz="0" w:space="0" w:color="auto"/>
                                                                <w:bottom w:val="none" w:sz="0" w:space="0" w:color="auto"/>
                                                                <w:right w:val="none" w:sz="0" w:space="0" w:color="auto"/>
                                                              </w:divBdr>
                                                              <w:divsChild>
                                                                <w:div w:id="359473765">
                                                                  <w:marLeft w:val="0"/>
                                                                  <w:marRight w:val="0"/>
                                                                  <w:marTop w:val="0"/>
                                                                  <w:marBottom w:val="0"/>
                                                                  <w:divBdr>
                                                                    <w:top w:val="none" w:sz="0" w:space="0" w:color="auto"/>
                                                                    <w:left w:val="none" w:sz="0" w:space="0" w:color="auto"/>
                                                                    <w:bottom w:val="none" w:sz="0" w:space="0" w:color="auto"/>
                                                                    <w:right w:val="none" w:sz="0" w:space="0" w:color="auto"/>
                                                                  </w:divBdr>
                                                                  <w:divsChild>
                                                                    <w:div w:id="1156721180">
                                                                      <w:marLeft w:val="0"/>
                                                                      <w:marRight w:val="0"/>
                                                                      <w:marTop w:val="0"/>
                                                                      <w:marBottom w:val="0"/>
                                                                      <w:divBdr>
                                                                        <w:top w:val="none" w:sz="0" w:space="0" w:color="auto"/>
                                                                        <w:left w:val="none" w:sz="0" w:space="0" w:color="auto"/>
                                                                        <w:bottom w:val="none" w:sz="0" w:space="0" w:color="auto"/>
                                                                        <w:right w:val="none" w:sz="0" w:space="0" w:color="auto"/>
                                                                      </w:divBdr>
                                                                      <w:divsChild>
                                                                        <w:div w:id="2015574275">
                                                                          <w:marLeft w:val="0"/>
                                                                          <w:marRight w:val="0"/>
                                                                          <w:marTop w:val="0"/>
                                                                          <w:marBottom w:val="0"/>
                                                                          <w:divBdr>
                                                                            <w:top w:val="none" w:sz="0" w:space="0" w:color="auto"/>
                                                                            <w:left w:val="none" w:sz="0" w:space="0" w:color="auto"/>
                                                                            <w:bottom w:val="none" w:sz="0" w:space="0" w:color="auto"/>
                                                                            <w:right w:val="none" w:sz="0" w:space="0" w:color="auto"/>
                                                                          </w:divBdr>
                                                                          <w:divsChild>
                                                                            <w:div w:id="12891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236212/Cavendish_Revie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gp.org.uk/membership/practice-team-resources/~/media/Files/Practice-teams/HCA%20Competencies_02.ash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illsforhealth.org.uk/images/projects/care_certificate/Care%20Certificate%20Standards.pdf" TargetMode="External"/><Relationship Id="rId5" Type="http://schemas.openxmlformats.org/officeDocument/2006/relationships/settings" Target="settings.xml"/><Relationship Id="rId15" Type="http://schemas.openxmlformats.org/officeDocument/2006/relationships/hyperlink" Target="https://www.nmc.org.uk/standards/standards-for-nursing-associates/" TargetMode="External"/><Relationship Id="rId10" Type="http://schemas.openxmlformats.org/officeDocument/2006/relationships/hyperlink" Target="https://www.cmthub.co.uk/cheshire-merseyside/" TargetMode="External"/><Relationship Id="rId4" Type="http://schemas.microsoft.com/office/2007/relationships/stylesWithEffects" Target="stylesWithEffects.xml"/><Relationship Id="rId9" Type="http://schemas.openxmlformats.org/officeDocument/2006/relationships/hyperlink" Target="https://www.cmthub.co.uk/" TargetMode="External"/><Relationship Id="rId14" Type="http://schemas.openxmlformats.org/officeDocument/2006/relationships/hyperlink" Target="https://www.hee.nhs.uk/our-work/gp-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Healthcare Assistants and Assistant Practitioners are a vital part of the multidisciplinary team working within primary care. General Practice and Primary Care have become increasingly complex. Training and development of this group of the workforce is vital for future success.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Healthcare Assistants Education &amp; Training Support Pack for Primary Care</vt:lpstr>
    </vt:vector>
  </TitlesOfParts>
  <Company>cheshire training hub</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Assistants Education &amp; Training Support Pack for Primary Care</dc:title>
  <dc:subject>Sub-category of Governance Framework for Training and Education in Primary Care</dc:subject>
  <dc:creator>Heather Glover Cheshire Training Hub</dc:creator>
  <cp:lastModifiedBy>Falan Barton</cp:lastModifiedBy>
  <cp:revision>2</cp:revision>
  <dcterms:created xsi:type="dcterms:W3CDTF">2021-02-16T10:16:00Z</dcterms:created>
  <dcterms:modified xsi:type="dcterms:W3CDTF">2021-02-16T10:16:00Z</dcterms:modified>
</cp:coreProperties>
</file>